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796" w:rsidRPr="00B83A05" w:rsidRDefault="00036796" w:rsidP="00036796">
      <w:pPr>
        <w:pStyle w:val="Subtitle"/>
        <w:tabs>
          <w:tab w:val="left" w:pos="184"/>
          <w:tab w:val="left" w:pos="252"/>
          <w:tab w:val="center" w:pos="2198"/>
        </w:tabs>
        <w:spacing w:after="120"/>
        <w:rPr>
          <w:rFonts w:ascii="Times New Roman" w:hAnsi="Times New Roman"/>
          <w:b/>
        </w:rPr>
      </w:pPr>
      <w:bookmarkStart w:id="0" w:name="_GoBack"/>
      <w:bookmarkEnd w:id="0"/>
      <w:r w:rsidRPr="00B83A05">
        <w:rPr>
          <w:rFonts w:ascii="Times New Roman" w:hAnsi="Times New Roman"/>
          <w:b/>
          <w:noProof/>
          <w:color w:val="0000FF"/>
          <w:lang w:val="en-US"/>
        </w:rPr>
        <w:drawing>
          <wp:inline distT="0" distB="0" distL="0" distR="0">
            <wp:extent cx="704850" cy="733425"/>
            <wp:effectExtent l="0" t="0" r="0" b="9525"/>
            <wp:docPr id="1" name="Picture 1" descr="http://upload.wikimedia.org/wikipedia/commons/thumb/c/cd/Coat_of_arms_of_Kosovo.svg/120px-Coat_of_arms_of_Kosovo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c/cd/Coat_of_arms_of_Kosovo.svg/120px-Coat_of_arms_of_Kosovo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C4D" w:rsidRPr="00B83A05" w:rsidRDefault="00036796" w:rsidP="00ED4C4D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83A05">
        <w:rPr>
          <w:rFonts w:ascii="Times New Roman" w:hAnsi="Times New Roman" w:cs="Times New Roman"/>
          <w:b/>
          <w:sz w:val="24"/>
          <w:szCs w:val="24"/>
          <w:lang w:val="sq-AL"/>
        </w:rPr>
        <w:t>REPUBLIKA E KOSOVËS / REPUBLIKA KOSOVA</w:t>
      </w:r>
    </w:p>
    <w:p w:rsidR="00036796" w:rsidRPr="00B83A05" w:rsidRDefault="00607FE7" w:rsidP="0003679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83A05">
        <w:rPr>
          <w:rFonts w:ascii="Times New Roman" w:hAnsi="Times New Roman" w:cs="Times New Roman"/>
          <w:b/>
          <w:sz w:val="24"/>
          <w:szCs w:val="24"/>
          <w:lang w:val="sq-AL"/>
        </w:rPr>
        <w:t>P.nr.</w:t>
      </w:r>
      <w:r w:rsidR="00CB4F22" w:rsidRPr="00B83A05">
        <w:rPr>
          <w:rFonts w:ascii="Times New Roman" w:hAnsi="Times New Roman" w:cs="Times New Roman"/>
          <w:b/>
          <w:sz w:val="24"/>
          <w:szCs w:val="24"/>
          <w:lang w:val="sq-AL"/>
        </w:rPr>
        <w:t>1136</w:t>
      </w:r>
      <w:r w:rsidR="003E68DE" w:rsidRPr="00B83A05">
        <w:rPr>
          <w:rFonts w:ascii="Times New Roman" w:hAnsi="Times New Roman" w:cs="Times New Roman"/>
          <w:b/>
          <w:sz w:val="24"/>
          <w:szCs w:val="24"/>
          <w:lang w:val="sq-AL"/>
        </w:rPr>
        <w:t>/19</w:t>
      </w:r>
    </w:p>
    <w:p w:rsidR="00036796" w:rsidRPr="00B83A05" w:rsidRDefault="00036796" w:rsidP="00A269F0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83A05">
        <w:rPr>
          <w:rFonts w:ascii="Times New Roman" w:hAnsi="Times New Roman" w:cs="Times New Roman"/>
          <w:b/>
          <w:sz w:val="24"/>
          <w:szCs w:val="24"/>
          <w:lang w:val="sq-AL"/>
        </w:rPr>
        <w:t>NË EMËR TË POPULLIT</w:t>
      </w:r>
    </w:p>
    <w:p w:rsidR="00415E1E" w:rsidRPr="00B83A05" w:rsidRDefault="00036796" w:rsidP="00ED4C4D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83A05">
        <w:rPr>
          <w:rFonts w:ascii="Times New Roman" w:hAnsi="Times New Roman" w:cs="Times New Roman"/>
          <w:b/>
          <w:sz w:val="24"/>
          <w:szCs w:val="24"/>
          <w:lang w:val="sq-AL"/>
        </w:rPr>
        <w:t xml:space="preserve">GJYKATA THEMELORE NË MITROVICË – DEGA NË VUSHTTRRI - Departamenti i Përgjithshëm – Divizioni Penal, </w:t>
      </w:r>
      <w:r w:rsidRPr="00B83A05">
        <w:rPr>
          <w:rFonts w:ascii="Times New Roman" w:hAnsi="Times New Roman" w:cs="Times New Roman"/>
          <w:sz w:val="24"/>
          <w:szCs w:val="24"/>
          <w:lang w:val="sq-AL"/>
        </w:rPr>
        <w:t>gjyqtari i vetëm gjykues Agron Maxh</w:t>
      </w:r>
      <w:r w:rsidR="00E26860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uni, me procesmbajtësen Bahrije </w:t>
      </w:r>
      <w:r w:rsidRPr="00B83A05">
        <w:rPr>
          <w:rFonts w:ascii="Times New Roman" w:hAnsi="Times New Roman" w:cs="Times New Roman"/>
          <w:sz w:val="24"/>
          <w:szCs w:val="24"/>
          <w:lang w:val="sq-AL"/>
        </w:rPr>
        <w:t>Smakolli, në çësht</w:t>
      </w:r>
      <w:r w:rsidR="007957D5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jen penale kundër të </w:t>
      </w:r>
      <w:r w:rsidR="000C7528" w:rsidRPr="00B83A05">
        <w:rPr>
          <w:rFonts w:ascii="Times New Roman" w:hAnsi="Times New Roman" w:cs="Times New Roman"/>
          <w:sz w:val="24"/>
          <w:szCs w:val="24"/>
          <w:lang w:val="sq-AL"/>
        </w:rPr>
        <w:t>pandehur</w:t>
      </w:r>
      <w:r w:rsidR="00D3226A" w:rsidRPr="00B83A05">
        <w:rPr>
          <w:rFonts w:ascii="Times New Roman" w:hAnsi="Times New Roman" w:cs="Times New Roman"/>
          <w:sz w:val="24"/>
          <w:szCs w:val="24"/>
          <w:lang w:val="sq-AL"/>
        </w:rPr>
        <w:t>it</w:t>
      </w:r>
      <w:r w:rsidR="00974CA4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B4F22" w:rsidRPr="00B83A05">
        <w:rPr>
          <w:rFonts w:ascii="Times New Roman" w:hAnsi="Times New Roman" w:cs="Times New Roman"/>
          <w:sz w:val="24"/>
          <w:szCs w:val="24"/>
          <w:lang w:val="sq-AL"/>
        </w:rPr>
        <w:t>Q</w:t>
      </w:r>
      <w:r w:rsidR="00A73AC2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CB4F22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B</w:t>
      </w:r>
      <w:r w:rsidR="00A73AC2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E26860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55322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nga fshati </w:t>
      </w:r>
      <w:r w:rsidR="00CB4F22" w:rsidRPr="00B83A05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A73AC2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CB4F22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26860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Komuna e </w:t>
      </w:r>
      <w:r w:rsidR="00255322" w:rsidRPr="00B83A05">
        <w:rPr>
          <w:rFonts w:ascii="Times New Roman" w:hAnsi="Times New Roman" w:cs="Times New Roman"/>
          <w:sz w:val="24"/>
          <w:szCs w:val="24"/>
          <w:lang w:val="sq-AL"/>
        </w:rPr>
        <w:t>Vushtrri</w:t>
      </w:r>
      <w:r w:rsidR="00E26860" w:rsidRPr="00B83A05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6132B6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33291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2C75FB" w:rsidRPr="00B83A05">
        <w:rPr>
          <w:rFonts w:ascii="Times New Roman" w:hAnsi="Times New Roman" w:cs="Times New Roman"/>
          <w:sz w:val="24"/>
          <w:szCs w:val="24"/>
          <w:lang w:val="sq-AL"/>
        </w:rPr>
        <w:t>për shkak të veprës penale</w:t>
      </w:r>
      <w:r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B4F22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Vjedhje e pyllit </w:t>
      </w:r>
      <w:r w:rsidR="003E68DE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nga neni </w:t>
      </w:r>
      <w:r w:rsidR="00CB4F22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358 </w:t>
      </w:r>
      <w:r w:rsidR="00255322" w:rsidRPr="00B83A05">
        <w:rPr>
          <w:rFonts w:ascii="Times New Roman" w:hAnsi="Times New Roman" w:cs="Times New Roman"/>
          <w:sz w:val="24"/>
          <w:szCs w:val="24"/>
          <w:lang w:val="sq-AL"/>
        </w:rPr>
        <w:t>par.</w:t>
      </w:r>
      <w:r w:rsidR="00CB4F22" w:rsidRPr="00B83A05">
        <w:rPr>
          <w:rFonts w:ascii="Times New Roman" w:hAnsi="Times New Roman" w:cs="Times New Roman"/>
          <w:sz w:val="24"/>
          <w:szCs w:val="24"/>
          <w:lang w:val="sq-AL"/>
        </w:rPr>
        <w:t>2</w:t>
      </w:r>
      <w:r w:rsidR="00E26860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957D5" w:rsidRPr="00B83A05">
        <w:rPr>
          <w:rFonts w:ascii="Times New Roman" w:hAnsi="Times New Roman" w:cs="Times New Roman"/>
          <w:sz w:val="24"/>
          <w:szCs w:val="24"/>
          <w:lang w:val="sq-AL"/>
        </w:rPr>
        <w:t>të KPRK-së</w:t>
      </w:r>
      <w:r w:rsidR="004A2370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B83A05">
        <w:rPr>
          <w:rFonts w:ascii="Times New Roman" w:hAnsi="Times New Roman" w:cs="Times New Roman"/>
          <w:sz w:val="24"/>
          <w:szCs w:val="24"/>
          <w:lang w:val="sq-AL"/>
        </w:rPr>
        <w:t>duke vendosur sipas aktakuzës së Prokurorisë Themelore në Mitrovicë - Departa</w:t>
      </w:r>
      <w:r w:rsidR="00015843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mentit të </w:t>
      </w:r>
      <w:r w:rsidR="00483998" w:rsidRPr="00B83A05">
        <w:rPr>
          <w:rFonts w:ascii="Times New Roman" w:hAnsi="Times New Roman" w:cs="Times New Roman"/>
          <w:sz w:val="24"/>
          <w:szCs w:val="24"/>
          <w:lang w:val="sq-AL"/>
        </w:rPr>
        <w:t>Përgjithshëm PP.</w:t>
      </w:r>
      <w:r w:rsidR="00015843" w:rsidRPr="00B83A05">
        <w:rPr>
          <w:rFonts w:ascii="Times New Roman" w:hAnsi="Times New Roman" w:cs="Times New Roman"/>
          <w:sz w:val="24"/>
          <w:szCs w:val="24"/>
          <w:lang w:val="sq-AL"/>
        </w:rPr>
        <w:t>II.nr.</w:t>
      </w:r>
      <w:r w:rsidR="00CB4F22" w:rsidRPr="00B83A05">
        <w:rPr>
          <w:rFonts w:ascii="Times New Roman" w:hAnsi="Times New Roman" w:cs="Times New Roman"/>
          <w:sz w:val="24"/>
          <w:szCs w:val="24"/>
          <w:lang w:val="sq-AL"/>
        </w:rPr>
        <w:t>3456/19</w:t>
      </w:r>
      <w:r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e datës </w:t>
      </w:r>
      <w:r w:rsidR="00CB4F22" w:rsidRPr="00B83A05">
        <w:rPr>
          <w:rFonts w:ascii="Times New Roman" w:hAnsi="Times New Roman" w:cs="Times New Roman"/>
          <w:sz w:val="24"/>
          <w:szCs w:val="24"/>
          <w:lang w:val="sq-AL"/>
        </w:rPr>
        <w:t>13</w:t>
      </w:r>
      <w:r w:rsidR="00E26860" w:rsidRPr="00B83A05">
        <w:rPr>
          <w:rFonts w:ascii="Times New Roman" w:hAnsi="Times New Roman" w:cs="Times New Roman"/>
          <w:sz w:val="24"/>
          <w:szCs w:val="24"/>
          <w:lang w:val="sq-AL"/>
        </w:rPr>
        <w:t>.12</w:t>
      </w:r>
      <w:r w:rsidR="00D3226A" w:rsidRPr="00B83A05">
        <w:rPr>
          <w:rFonts w:ascii="Times New Roman" w:hAnsi="Times New Roman" w:cs="Times New Roman"/>
          <w:sz w:val="24"/>
          <w:szCs w:val="24"/>
          <w:lang w:val="sq-AL"/>
        </w:rPr>
        <w:t>.2019</w:t>
      </w:r>
      <w:r w:rsidRPr="00B83A05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4A2370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pas mbajtjes së shqyrtimit </w:t>
      </w:r>
      <w:r w:rsidR="00A10152" w:rsidRPr="00B83A05">
        <w:rPr>
          <w:rFonts w:ascii="Times New Roman" w:hAnsi="Times New Roman" w:cs="Times New Roman"/>
          <w:sz w:val="24"/>
          <w:szCs w:val="24"/>
          <w:lang w:val="sq-AL"/>
        </w:rPr>
        <w:t>fillestar</w:t>
      </w:r>
      <w:r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të datës </w:t>
      </w:r>
      <w:r w:rsidR="00CB4F22" w:rsidRPr="00B83A05">
        <w:rPr>
          <w:rFonts w:ascii="Times New Roman" w:hAnsi="Times New Roman" w:cs="Times New Roman"/>
          <w:sz w:val="24"/>
          <w:szCs w:val="24"/>
          <w:lang w:val="sq-AL"/>
        </w:rPr>
        <w:t>26</w:t>
      </w:r>
      <w:r w:rsidR="005F1142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.02.2020, </w:t>
      </w:r>
      <w:r w:rsidR="00AC0864" w:rsidRPr="00B83A05">
        <w:rPr>
          <w:rFonts w:ascii="Times New Roman" w:hAnsi="Times New Roman" w:cs="Times New Roman"/>
          <w:sz w:val="24"/>
          <w:szCs w:val="24"/>
          <w:lang w:val="sq-AL"/>
        </w:rPr>
        <w:t>në praninë e Prokuror</w:t>
      </w:r>
      <w:r w:rsidR="00CB4F22" w:rsidRPr="00B83A05">
        <w:rPr>
          <w:rFonts w:ascii="Times New Roman" w:hAnsi="Times New Roman" w:cs="Times New Roman"/>
          <w:sz w:val="24"/>
          <w:szCs w:val="24"/>
          <w:lang w:val="sq-AL"/>
        </w:rPr>
        <w:t>es s</w:t>
      </w:r>
      <w:r w:rsidR="007F22D5" w:rsidRPr="00B83A05">
        <w:rPr>
          <w:rFonts w:ascii="Times New Roman" w:hAnsi="Times New Roman" w:cs="Times New Roman"/>
          <w:sz w:val="24"/>
          <w:szCs w:val="24"/>
          <w:lang w:val="sq-AL"/>
        </w:rPr>
        <w:t>ë S</w:t>
      </w:r>
      <w:r w:rsidR="00015843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htetit </w:t>
      </w:r>
      <w:r w:rsidR="00CB4F22" w:rsidRPr="00B83A05">
        <w:rPr>
          <w:rFonts w:ascii="Times New Roman" w:hAnsi="Times New Roman" w:cs="Times New Roman"/>
          <w:sz w:val="24"/>
          <w:szCs w:val="24"/>
          <w:lang w:val="sq-AL"/>
        </w:rPr>
        <w:t>Jellena Marjanoviq dhe</w:t>
      </w:r>
      <w:r w:rsidR="000C7528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të pandehur</w:t>
      </w:r>
      <w:r w:rsidR="00D3226A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it </w:t>
      </w:r>
      <w:r w:rsidR="00B83A05" w:rsidRPr="00B83A05">
        <w:rPr>
          <w:rFonts w:ascii="Times New Roman" w:hAnsi="Times New Roman" w:cs="Times New Roman"/>
          <w:sz w:val="24"/>
          <w:szCs w:val="24"/>
          <w:lang w:val="sq-AL"/>
        </w:rPr>
        <w:t>Q</w:t>
      </w:r>
      <w:r w:rsidR="00A73AC2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CB4F22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B</w:t>
      </w:r>
      <w:r w:rsidR="00A73AC2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033291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pas shpalljes së aktgjykimit me datë </w:t>
      </w:r>
      <w:r w:rsidR="00D67D0E" w:rsidRPr="00B83A05">
        <w:rPr>
          <w:rFonts w:ascii="Times New Roman" w:hAnsi="Times New Roman" w:cs="Times New Roman"/>
          <w:sz w:val="24"/>
          <w:szCs w:val="24"/>
          <w:lang w:val="sq-AL"/>
        </w:rPr>
        <w:t>26</w:t>
      </w:r>
      <w:r w:rsidR="005F1142" w:rsidRPr="00B83A05">
        <w:rPr>
          <w:rFonts w:ascii="Times New Roman" w:hAnsi="Times New Roman" w:cs="Times New Roman"/>
          <w:sz w:val="24"/>
          <w:szCs w:val="24"/>
          <w:lang w:val="sq-AL"/>
        </w:rPr>
        <w:t>.02</w:t>
      </w:r>
      <w:r w:rsidR="003E68DE" w:rsidRPr="00B83A05">
        <w:rPr>
          <w:rFonts w:ascii="Times New Roman" w:hAnsi="Times New Roman" w:cs="Times New Roman"/>
          <w:sz w:val="24"/>
          <w:szCs w:val="24"/>
          <w:lang w:val="sq-AL"/>
        </w:rPr>
        <w:t>.20</w:t>
      </w:r>
      <w:r w:rsidR="005F1142" w:rsidRPr="00B83A05">
        <w:rPr>
          <w:rFonts w:ascii="Times New Roman" w:hAnsi="Times New Roman" w:cs="Times New Roman"/>
          <w:sz w:val="24"/>
          <w:szCs w:val="24"/>
          <w:lang w:val="sq-AL"/>
        </w:rPr>
        <w:t>20</w:t>
      </w:r>
      <w:r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, me datë </w:t>
      </w:r>
      <w:r w:rsidR="00B83A05" w:rsidRPr="00B83A05">
        <w:rPr>
          <w:rFonts w:ascii="Times New Roman" w:hAnsi="Times New Roman" w:cs="Times New Roman"/>
          <w:sz w:val="24"/>
          <w:szCs w:val="24"/>
          <w:lang w:val="sq-AL"/>
        </w:rPr>
        <w:t>03.03</w:t>
      </w:r>
      <w:r w:rsidR="005F1142" w:rsidRPr="00B83A05">
        <w:rPr>
          <w:rFonts w:ascii="Times New Roman" w:hAnsi="Times New Roman" w:cs="Times New Roman"/>
          <w:sz w:val="24"/>
          <w:szCs w:val="24"/>
          <w:lang w:val="sq-AL"/>
        </w:rPr>
        <w:t>.2020,</w:t>
      </w:r>
      <w:r w:rsidR="00030273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F1142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përpiloi </w:t>
      </w:r>
      <w:r w:rsidRPr="00B83A05">
        <w:rPr>
          <w:rFonts w:ascii="Times New Roman" w:hAnsi="Times New Roman" w:cs="Times New Roman"/>
          <w:sz w:val="24"/>
          <w:szCs w:val="24"/>
          <w:lang w:val="sq-AL"/>
        </w:rPr>
        <w:t>këtë:</w:t>
      </w:r>
    </w:p>
    <w:p w:rsidR="002E5CF5" w:rsidRPr="00B83A05" w:rsidRDefault="002E5CF5" w:rsidP="00ED4C4D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ED4C4D" w:rsidRPr="00B83A05" w:rsidRDefault="00036796" w:rsidP="00ED4C4D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83A05">
        <w:rPr>
          <w:rFonts w:ascii="Times New Roman" w:hAnsi="Times New Roman" w:cs="Times New Roman"/>
          <w:b/>
          <w:sz w:val="24"/>
          <w:szCs w:val="24"/>
          <w:lang w:val="sq-AL"/>
        </w:rPr>
        <w:t>A  K  T  G  J  Y  K  I  M</w:t>
      </w:r>
    </w:p>
    <w:p w:rsidR="00AD2C63" w:rsidRPr="00B83A05" w:rsidRDefault="00D3226A" w:rsidP="00D3226A">
      <w:pPr>
        <w:jc w:val="both"/>
        <w:rPr>
          <w:lang w:val="sq-AL"/>
        </w:rPr>
      </w:pPr>
      <w:r w:rsidRPr="00B83A05">
        <w:rPr>
          <w:rFonts w:ascii="Times New Roman" w:hAnsi="Times New Roman" w:cs="Times New Roman"/>
          <w:b/>
          <w:sz w:val="24"/>
          <w:szCs w:val="24"/>
          <w:lang w:val="sq-AL"/>
        </w:rPr>
        <w:t xml:space="preserve">I PANDEHURI: </w:t>
      </w:r>
      <w:r w:rsidR="00B83A05" w:rsidRPr="00B83A05">
        <w:rPr>
          <w:rFonts w:ascii="Times New Roman" w:hAnsi="Times New Roman" w:cs="Times New Roman"/>
          <w:b/>
          <w:sz w:val="24"/>
          <w:szCs w:val="24"/>
          <w:lang w:val="sq-AL"/>
        </w:rPr>
        <w:t>Q</w:t>
      </w:r>
      <w:r w:rsidR="00A73AC2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  <w:r w:rsidR="00D67D0E" w:rsidRPr="00B83A0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B</w:t>
      </w:r>
      <w:r w:rsidR="00A73AC2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  <w:r w:rsidR="00BA12ED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nga i ati </w:t>
      </w:r>
      <w:r w:rsidR="00D67D0E" w:rsidRPr="00B83A05">
        <w:rPr>
          <w:rFonts w:ascii="Times New Roman" w:hAnsi="Times New Roman" w:cs="Times New Roman"/>
          <w:sz w:val="24"/>
          <w:szCs w:val="24"/>
          <w:lang w:val="sq-AL"/>
        </w:rPr>
        <w:t>Q</w:t>
      </w:r>
      <w:r w:rsidR="00A73AC2"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e ëma </w:t>
      </w:r>
      <w:r w:rsidR="00D67D0E" w:rsidRPr="00B83A05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A73AC2"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, e gjinisë </w:t>
      </w:r>
      <w:r w:rsidR="00D67D0E" w:rsidRPr="00B83A05">
        <w:rPr>
          <w:rFonts w:ascii="Times New Roman" w:hAnsi="Times New Roman" w:cs="Times New Roman"/>
          <w:sz w:val="24"/>
          <w:szCs w:val="24"/>
          <w:lang w:val="sq-AL"/>
        </w:rPr>
        <w:t>B</w:t>
      </w:r>
      <w:r w:rsidR="00A73AC2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5F1142" w:rsidRPr="00B83A05">
        <w:rPr>
          <w:rFonts w:ascii="Times New Roman" w:hAnsi="Times New Roman" w:cs="Times New Roman"/>
          <w:sz w:val="24"/>
          <w:szCs w:val="24"/>
          <w:lang w:val="sq-AL"/>
        </w:rPr>
        <w:t>, i lindur me dat</w:t>
      </w:r>
      <w:r w:rsidR="006132B6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67D0E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50264" w:rsidRPr="00B83A05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A73AC2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5F1142" w:rsidRPr="00B83A05">
        <w:rPr>
          <w:rFonts w:ascii="Times New Roman" w:hAnsi="Times New Roman" w:cs="Times New Roman"/>
          <w:sz w:val="24"/>
          <w:szCs w:val="24"/>
          <w:lang w:val="sq-AL"/>
        </w:rPr>
        <w:t>, me vendbanim n</w:t>
      </w:r>
      <w:r w:rsidR="006132B6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16E68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fshatin S</w:t>
      </w:r>
      <w:r w:rsidR="00A73AC2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5F1142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Komuna e </w:t>
      </w:r>
      <w:r w:rsidR="00450264" w:rsidRPr="00B83A05">
        <w:rPr>
          <w:rFonts w:ascii="Times New Roman" w:hAnsi="Times New Roman" w:cs="Times New Roman"/>
          <w:sz w:val="24"/>
          <w:szCs w:val="24"/>
          <w:lang w:val="sq-AL"/>
        </w:rPr>
        <w:t>Vushtrri</w:t>
      </w:r>
      <w:r w:rsidR="005F1142" w:rsidRPr="00B83A05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6132B6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F1142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241CE9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me numër personal </w:t>
      </w:r>
      <w:r w:rsidR="00A73AC2">
        <w:rPr>
          <w:rFonts w:ascii="Times New Roman" w:hAnsi="Times New Roman" w:cs="Times New Roman"/>
          <w:sz w:val="24"/>
          <w:szCs w:val="24"/>
          <w:lang w:val="sq-AL"/>
        </w:rPr>
        <w:t>...</w:t>
      </w:r>
      <w:r w:rsidR="00A10152" w:rsidRPr="00B83A05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516E68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i pa pun</w:t>
      </w:r>
      <w:r w:rsidR="0033132B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16E68" w:rsidRPr="00B83A05">
        <w:rPr>
          <w:rFonts w:ascii="Times New Roman" w:hAnsi="Times New Roman" w:cs="Times New Roman"/>
          <w:sz w:val="24"/>
          <w:szCs w:val="24"/>
          <w:lang w:val="sq-AL"/>
        </w:rPr>
        <w:t>, ka t</w:t>
      </w:r>
      <w:r w:rsidR="0033132B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16E68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kryer shkoll</w:t>
      </w:r>
      <w:r w:rsidR="0033132B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16E68" w:rsidRPr="00B83A05">
        <w:rPr>
          <w:rFonts w:ascii="Times New Roman" w:hAnsi="Times New Roman" w:cs="Times New Roman"/>
          <w:sz w:val="24"/>
          <w:szCs w:val="24"/>
          <w:lang w:val="sq-AL"/>
        </w:rPr>
        <w:t>n e mesme, i gjendjes s</w:t>
      </w:r>
      <w:r w:rsidR="0033132B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16E68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dob</w:t>
      </w:r>
      <w:r w:rsidR="0033132B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81C4E" w:rsidRPr="00B83A05">
        <w:rPr>
          <w:rFonts w:ascii="Times New Roman" w:hAnsi="Times New Roman" w:cs="Times New Roman"/>
          <w:sz w:val="24"/>
          <w:szCs w:val="24"/>
          <w:lang w:val="sq-AL"/>
        </w:rPr>
        <w:t>t ekonomike</w:t>
      </w:r>
      <w:r w:rsidR="00516E68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shqiptar, </w:t>
      </w:r>
      <w:r w:rsidR="00516E68" w:rsidRPr="00B83A05">
        <w:rPr>
          <w:rFonts w:ascii="Times New Roman" w:hAnsi="Times New Roman" w:cs="Times New Roman"/>
          <w:sz w:val="24"/>
          <w:szCs w:val="24"/>
          <w:lang w:val="sq-AL"/>
        </w:rPr>
        <w:t>shtetas i Republikës së Kosov</w:t>
      </w:r>
      <w:r w:rsidR="0033132B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81C4E" w:rsidRPr="00B83A05">
        <w:rPr>
          <w:rFonts w:ascii="Times New Roman" w:hAnsi="Times New Roman" w:cs="Times New Roman"/>
          <w:sz w:val="24"/>
          <w:szCs w:val="24"/>
          <w:lang w:val="sq-AL"/>
        </w:rPr>
        <w:t>s, edhe më parë i gjykuar për vepra të kësaj natyre</w:t>
      </w:r>
      <w:r w:rsidR="00B83A05" w:rsidRPr="00B83A05">
        <w:rPr>
          <w:rFonts w:ascii="Times New Roman" w:hAnsi="Times New Roman" w:cs="Times New Roman"/>
          <w:sz w:val="24"/>
          <w:szCs w:val="24"/>
          <w:lang w:val="sq-AL"/>
        </w:rPr>
        <w:t>, përmes aktgjykimeve</w:t>
      </w:r>
      <w:r w:rsidR="00090008" w:rsidRPr="00B83A05">
        <w:rPr>
          <w:rFonts w:ascii="Times New Roman" w:hAnsi="Times New Roman" w:cs="Times New Roman"/>
          <w:sz w:val="24"/>
          <w:szCs w:val="24"/>
          <w:lang w:val="sq-AL"/>
        </w:rPr>
        <w:t>: P.nr.364/18, P.nr.737/19.</w:t>
      </w:r>
      <w:r w:rsidR="00ED4C4D" w:rsidRPr="00B83A0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</w:t>
      </w:r>
      <w:r w:rsidR="008A79D7" w:rsidRPr="00B83A0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</w:t>
      </w:r>
    </w:p>
    <w:p w:rsidR="00036796" w:rsidRPr="00B83A05" w:rsidRDefault="00036796" w:rsidP="00B83A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83A05">
        <w:rPr>
          <w:rFonts w:ascii="Times New Roman" w:hAnsi="Times New Roman" w:cs="Times New Roman"/>
          <w:b/>
          <w:sz w:val="24"/>
          <w:szCs w:val="24"/>
          <w:lang w:val="sq-AL"/>
        </w:rPr>
        <w:t>ËSHTË FAJTOR</w:t>
      </w:r>
    </w:p>
    <w:p w:rsidR="007F2F2C" w:rsidRPr="00B83A05" w:rsidRDefault="00030273" w:rsidP="00CD4646">
      <w:p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B83A05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SEPSE</w:t>
      </w:r>
      <w:r w:rsidR="00D04378" w:rsidRPr="00B83A05">
        <w:rPr>
          <w:rFonts w:ascii="Times New Roman" w:eastAsia="MS Mincho" w:hAnsi="Times New Roman" w:cs="Times New Roman"/>
          <w:sz w:val="24"/>
          <w:szCs w:val="24"/>
          <w:lang w:val="sq-AL"/>
        </w:rPr>
        <w:t>:</w:t>
      </w:r>
      <w:r w:rsidR="005F1142" w:rsidRPr="00B83A05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="00C83E76" w:rsidRPr="00B83A05">
        <w:rPr>
          <w:rFonts w:ascii="Times New Roman" w:eastAsia="MS Mincho" w:hAnsi="Times New Roman" w:cs="Times New Roman"/>
          <w:sz w:val="24"/>
          <w:szCs w:val="24"/>
          <w:lang w:val="sq-AL"/>
        </w:rPr>
        <w:t>Me dt.09.10.2018 rreth or</w:t>
      </w:r>
      <w:r w:rsidR="0033132B" w:rsidRPr="00B83A05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C83E76" w:rsidRPr="00B83A05">
        <w:rPr>
          <w:rFonts w:ascii="Times New Roman" w:eastAsia="MS Mincho" w:hAnsi="Times New Roman" w:cs="Times New Roman"/>
          <w:sz w:val="24"/>
          <w:szCs w:val="24"/>
          <w:lang w:val="sq-AL"/>
        </w:rPr>
        <w:t>s 14:00, n</w:t>
      </w:r>
      <w:r w:rsidR="0033132B" w:rsidRPr="00B83A05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C83E76" w:rsidRPr="00B83A05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pyllin shoq</w:t>
      </w:r>
      <w:r w:rsidR="0033132B" w:rsidRPr="00B83A05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C83E76" w:rsidRPr="00B83A05">
        <w:rPr>
          <w:rFonts w:ascii="Times New Roman" w:eastAsia="MS Mincho" w:hAnsi="Times New Roman" w:cs="Times New Roman"/>
          <w:sz w:val="24"/>
          <w:szCs w:val="24"/>
          <w:lang w:val="sq-AL"/>
        </w:rPr>
        <w:t>ror q</w:t>
      </w:r>
      <w:r w:rsidR="0033132B" w:rsidRPr="00B83A05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C83E76" w:rsidRPr="00B83A05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menaxhohet nga Drejtoria p</w:t>
      </w:r>
      <w:r w:rsidR="0033132B" w:rsidRPr="00B83A05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C83E76" w:rsidRPr="00B83A05">
        <w:rPr>
          <w:rFonts w:ascii="Times New Roman" w:eastAsia="MS Mincho" w:hAnsi="Times New Roman" w:cs="Times New Roman"/>
          <w:sz w:val="24"/>
          <w:szCs w:val="24"/>
          <w:lang w:val="sq-AL"/>
        </w:rPr>
        <w:t>r ekonomi, bujq</w:t>
      </w:r>
      <w:r w:rsidR="0033132B" w:rsidRPr="00B83A05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C83E76" w:rsidRPr="00B83A05">
        <w:rPr>
          <w:rFonts w:ascii="Times New Roman" w:eastAsia="MS Mincho" w:hAnsi="Times New Roman" w:cs="Times New Roman"/>
          <w:sz w:val="24"/>
          <w:szCs w:val="24"/>
          <w:lang w:val="sq-AL"/>
        </w:rPr>
        <w:t>si, pylltari dhe zhvillim rural n</w:t>
      </w:r>
      <w:r w:rsidR="0033132B" w:rsidRPr="00B83A05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C83E76" w:rsidRPr="00B83A05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pron</w:t>
      </w:r>
      <w:r w:rsidR="0033132B" w:rsidRPr="00B83A05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C83E76" w:rsidRPr="00B83A05">
        <w:rPr>
          <w:rFonts w:ascii="Times New Roman" w:eastAsia="MS Mincho" w:hAnsi="Times New Roman" w:cs="Times New Roman"/>
          <w:sz w:val="24"/>
          <w:szCs w:val="24"/>
          <w:lang w:val="sq-AL"/>
        </w:rPr>
        <w:t>si komunale e fsh.Sllakovc – Vushtrri, n</w:t>
      </w:r>
      <w:r w:rsidR="0033132B" w:rsidRPr="00B83A05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C83E76" w:rsidRPr="00B83A05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vendin e quajtur “Kroji i pejve”</w:t>
      </w:r>
      <w:r w:rsidR="007F2F2C" w:rsidRPr="00B83A05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pa leje me q</w:t>
      </w:r>
      <w:r w:rsidR="0033132B" w:rsidRPr="00B83A05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7F2F2C" w:rsidRPr="00B83A05">
        <w:rPr>
          <w:rFonts w:ascii="Times New Roman" w:eastAsia="MS Mincho" w:hAnsi="Times New Roman" w:cs="Times New Roman"/>
          <w:sz w:val="24"/>
          <w:szCs w:val="24"/>
          <w:lang w:val="sq-AL"/>
        </w:rPr>
        <w:t>llim vjedhje ka prer</w:t>
      </w:r>
      <w:r w:rsidR="0033132B" w:rsidRPr="00B83A05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7F2F2C" w:rsidRPr="00B83A05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dhe marr</w:t>
      </w:r>
      <w:r w:rsidR="0033132B" w:rsidRPr="00B83A05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7F2F2C" w:rsidRPr="00B83A05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140 trungje dru t</w:t>
      </w:r>
      <w:r w:rsidR="0033132B" w:rsidRPr="00B83A05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7F2F2C" w:rsidRPr="00B83A05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llojit “bungu”, me diamet</w:t>
      </w:r>
      <w:r w:rsidR="0033132B" w:rsidRPr="00B83A05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7F2F2C" w:rsidRPr="00B83A05">
        <w:rPr>
          <w:rFonts w:ascii="Times New Roman" w:eastAsia="MS Mincho" w:hAnsi="Times New Roman" w:cs="Times New Roman"/>
          <w:sz w:val="24"/>
          <w:szCs w:val="24"/>
          <w:lang w:val="sq-AL"/>
        </w:rPr>
        <w:t>r 12-14 cm, me gjat</w:t>
      </w:r>
      <w:r w:rsidR="0033132B" w:rsidRPr="00B83A05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7F2F2C" w:rsidRPr="00B83A05">
        <w:rPr>
          <w:rFonts w:ascii="Times New Roman" w:eastAsia="MS Mincho" w:hAnsi="Times New Roman" w:cs="Times New Roman"/>
          <w:sz w:val="24"/>
          <w:szCs w:val="24"/>
          <w:lang w:val="sq-AL"/>
        </w:rPr>
        <w:t>si 7 metra me v</w:t>
      </w:r>
      <w:r w:rsidR="0033132B" w:rsidRPr="00B83A05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7F2F2C" w:rsidRPr="00B83A05">
        <w:rPr>
          <w:rFonts w:ascii="Times New Roman" w:eastAsia="MS Mincho" w:hAnsi="Times New Roman" w:cs="Times New Roman"/>
          <w:sz w:val="24"/>
          <w:szCs w:val="24"/>
          <w:lang w:val="sq-AL"/>
        </w:rPr>
        <w:t>llim prej 5.60 m3, n</w:t>
      </w:r>
      <w:r w:rsidR="0033132B" w:rsidRPr="00B83A05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7F2F2C" w:rsidRPr="00B83A05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vler</w:t>
      </w:r>
      <w:r w:rsidR="0033132B" w:rsidRPr="00B83A05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7F2F2C" w:rsidRPr="00B83A05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t</w:t>
      </w:r>
      <w:r w:rsidR="0033132B" w:rsidRPr="00B83A05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7F2F2C" w:rsidRPr="00B83A05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</w:t>
      </w:r>
      <w:r w:rsidR="0033132B" w:rsidRPr="00B83A05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7F2F2C" w:rsidRPr="00B83A05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mit prej 504.00 </w:t>
      </w:r>
      <w:r w:rsidR="007F2F2C" w:rsidRPr="00B83A05">
        <w:rPr>
          <w:rFonts w:ascii="Times New Roman" w:eastAsia="Times New Roman" w:hAnsi="Times New Roman" w:cs="Times New Roman"/>
          <w:sz w:val="24"/>
          <w:szCs w:val="24"/>
          <w:lang w:val="sq-AL"/>
        </w:rPr>
        <w:t>€.</w:t>
      </w:r>
    </w:p>
    <w:p w:rsidR="00F10D2B" w:rsidRPr="00B83A05" w:rsidRDefault="009745AB" w:rsidP="00B83A0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B83A05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Me këtë ka kryer veprën </w:t>
      </w:r>
      <w:r w:rsidR="00030273" w:rsidRPr="00B83A05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penale </w:t>
      </w:r>
      <w:r w:rsidR="00481AA4" w:rsidRPr="00B83A05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Vjedhje e pyllit</w:t>
      </w:r>
      <w:r w:rsidR="00481AA4" w:rsidRPr="00B83A0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nga neni 358 par.2 </w:t>
      </w:r>
      <w:r w:rsidR="00F10D2B" w:rsidRPr="00B83A05">
        <w:rPr>
          <w:rFonts w:ascii="Times New Roman" w:hAnsi="Times New Roman" w:cs="Times New Roman"/>
          <w:b/>
          <w:sz w:val="24"/>
          <w:szCs w:val="24"/>
          <w:lang w:val="sq-AL"/>
        </w:rPr>
        <w:t>të KPRK-së</w:t>
      </w:r>
      <w:r w:rsidR="007F2F2C" w:rsidRPr="00B83A05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  <w:r w:rsidR="00F10D2B" w:rsidRPr="00B83A05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</w:p>
    <w:p w:rsidR="00E12B8A" w:rsidRPr="00B83A05" w:rsidRDefault="00E12B8A" w:rsidP="00E12B8A">
      <w:pPr>
        <w:spacing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</w:pPr>
      <w:r w:rsidRPr="00B83A05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Andaj, gjykata duke u bazuar në disp</w:t>
      </w:r>
      <w:r w:rsidR="006C49B0" w:rsidRPr="00B83A05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ozitat e nenit</w:t>
      </w:r>
      <w:r w:rsidR="0033132B" w:rsidRPr="00B83A05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4, 7, 17, 21,</w:t>
      </w:r>
      <w:r w:rsidRPr="00B83A05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="00227022" w:rsidRPr="00B83A05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41, </w:t>
      </w:r>
      <w:r w:rsidRPr="00B83A05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43,</w:t>
      </w:r>
      <w:r w:rsidR="00964B04" w:rsidRPr="00B83A05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4</w:t>
      </w:r>
      <w:r w:rsidR="00AB4048" w:rsidRPr="00B83A05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5</w:t>
      </w:r>
      <w:r w:rsidR="00964B04" w:rsidRPr="00B83A05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,</w:t>
      </w:r>
      <w:r w:rsidR="00AB4048" w:rsidRPr="00B83A05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="0033132B" w:rsidRPr="00B83A05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46, </w:t>
      </w:r>
      <w:r w:rsidR="00AB4048" w:rsidRPr="00B83A05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49, 50, 73</w:t>
      </w:r>
      <w:r w:rsidR="00A10152" w:rsidRPr="00B83A05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,</w:t>
      </w:r>
      <w:r w:rsidR="00B83A05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="00A10152" w:rsidRPr="00B83A05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74</w:t>
      </w:r>
      <w:r w:rsidRPr="00B83A05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="00AB4048" w:rsidRPr="00B83A05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dhe </w:t>
      </w:r>
      <w:r w:rsidR="0033132B" w:rsidRPr="00B83A05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nenit 35</w:t>
      </w:r>
      <w:r w:rsidR="00A10152" w:rsidRPr="00B83A05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8</w:t>
      </w:r>
      <w:r w:rsidR="00AB4048" w:rsidRPr="00B83A05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="0033132B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par.2 </w:t>
      </w:r>
      <w:r w:rsidR="00ED4C4D" w:rsidRPr="00B83A05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të KPRK-së </w:t>
      </w:r>
      <w:r w:rsidR="0033132B" w:rsidRPr="00B83A05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dhe nenit 365, 450 dhe 463</w:t>
      </w:r>
      <w:r w:rsidR="00ED4C4D" w:rsidRPr="00B83A05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të KPPK-së, e</w:t>
      </w:r>
    </w:p>
    <w:p w:rsidR="00030273" w:rsidRPr="00B83A05" w:rsidRDefault="00030273" w:rsidP="00030273">
      <w:pPr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B83A05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GJ Y K O N</w:t>
      </w:r>
    </w:p>
    <w:p w:rsidR="00D91F36" w:rsidRPr="00B83A05" w:rsidRDefault="007351B7" w:rsidP="00D91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B83A05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ME</w:t>
      </w:r>
      <w:r w:rsidR="002221E2" w:rsidRPr="00B83A05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</w:t>
      </w:r>
      <w:r w:rsidRPr="00B83A05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DËNIM ME</w:t>
      </w:r>
      <w:r w:rsidR="002221E2" w:rsidRPr="00B83A05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BURG</w:t>
      </w:r>
      <w:r w:rsidR="002221E2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në kohëzgjatje prej </w:t>
      </w:r>
      <w:r w:rsidR="00481AA4" w:rsidRPr="00B83A05">
        <w:rPr>
          <w:rFonts w:ascii="Times New Roman" w:hAnsi="Times New Roman" w:cs="Times New Roman"/>
          <w:sz w:val="24"/>
          <w:szCs w:val="24"/>
          <w:lang w:val="sq-AL"/>
        </w:rPr>
        <w:t>tet</w:t>
      </w:r>
      <w:r w:rsidR="006132B6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81AA4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(8</w:t>
      </w:r>
      <w:r w:rsidRPr="00B83A05">
        <w:rPr>
          <w:rFonts w:ascii="Times New Roman" w:hAnsi="Times New Roman" w:cs="Times New Roman"/>
          <w:sz w:val="24"/>
          <w:szCs w:val="24"/>
          <w:lang w:val="sq-AL"/>
        </w:rPr>
        <w:t>)</w:t>
      </w:r>
      <w:r w:rsidR="00481AA4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muaj</w:t>
      </w:r>
      <w:r w:rsidR="002221E2" w:rsidRPr="00B83A05"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="002221E2" w:rsidRPr="00B83A05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="00D91F36" w:rsidRPr="00B83A05">
        <w:rPr>
          <w:rFonts w:ascii="Times New Roman" w:eastAsia="Times New Roman" w:hAnsi="Times New Roman" w:cs="Times New Roman"/>
          <w:sz w:val="24"/>
          <w:szCs w:val="24"/>
          <w:lang w:val="sq-AL"/>
        </w:rPr>
        <w:t>i cili dënim do të ekzekutohet 15 ditë pas plotfuqishmërisë së këtij aktgjykimi</w:t>
      </w:r>
    </w:p>
    <w:p w:rsidR="006C49B0" w:rsidRPr="00B83A05" w:rsidRDefault="006C49B0" w:rsidP="006C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C49B0" w:rsidRPr="00B83A05" w:rsidRDefault="00D91F36" w:rsidP="006C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B83A05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ME DËNIM ME GJOBË </w:t>
      </w:r>
      <w:r w:rsidRPr="00B83A05"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="0033132B" w:rsidRPr="00B83A0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B83A0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shum</w:t>
      </w:r>
      <w:r w:rsidR="0033132B" w:rsidRPr="00B83A0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B83A0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prej treqind (300) euro, i cili dënim nuk do të ekzekutohet në qoftë se i pandehuri gjatë kohës së verifikimit në kohëzgjatje prej nj</w:t>
      </w:r>
      <w:r w:rsidR="0033132B" w:rsidRPr="00B83A0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B83A0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(1) viti nuk kryen vepër tjetër penale.</w:t>
      </w:r>
    </w:p>
    <w:p w:rsidR="00D91F36" w:rsidRPr="00B83A05" w:rsidRDefault="00D91F36" w:rsidP="006C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AB4048" w:rsidRPr="00B83A05" w:rsidRDefault="00D91F36" w:rsidP="00CD4646">
      <w:p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B83A05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lastRenderedPageBreak/>
        <w:t xml:space="preserve">DETYROHET </w:t>
      </w:r>
      <w:r w:rsidR="00C83E76" w:rsidRPr="00B83A05">
        <w:rPr>
          <w:rFonts w:ascii="Times New Roman" w:eastAsia="Times New Roman" w:hAnsi="Times New Roman" w:cs="Times New Roman"/>
          <w:sz w:val="24"/>
          <w:szCs w:val="24"/>
          <w:lang w:val="sq-AL"/>
        </w:rPr>
        <w:t>i pandehuri që palës së dëmtuar Komuna e Vushtrris</w:t>
      </w:r>
      <w:r w:rsidR="0033132B" w:rsidRPr="00B83A05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C83E76" w:rsidRPr="00B83A0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- Sektori i pylltarisë, të i’a paguaj në emër të dëmit të shkaktuar shumën prej 504.00 €.</w:t>
      </w:r>
    </w:p>
    <w:p w:rsidR="00CD4646" w:rsidRPr="00B83A05" w:rsidRDefault="00CD4646" w:rsidP="00CD4646">
      <w:pPr>
        <w:tabs>
          <w:tab w:val="left" w:pos="62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83A05">
        <w:rPr>
          <w:rFonts w:ascii="Times New Roman" w:hAnsi="Times New Roman" w:cs="Times New Roman"/>
          <w:b/>
          <w:sz w:val="24"/>
          <w:szCs w:val="24"/>
          <w:lang w:val="sq-AL"/>
        </w:rPr>
        <w:t xml:space="preserve">DETYROHET </w:t>
      </w:r>
      <w:r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i pandehuri që në emër të kompensimit të viktimave të krimit të paguaj shumën prej tridhjetë euro (30€). </w:t>
      </w:r>
    </w:p>
    <w:p w:rsidR="00CD4646" w:rsidRPr="00B83A05" w:rsidRDefault="00CD4646" w:rsidP="00CD4646">
      <w:pPr>
        <w:tabs>
          <w:tab w:val="left" w:pos="62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83A05">
        <w:rPr>
          <w:rFonts w:ascii="Times New Roman" w:hAnsi="Times New Roman" w:cs="Times New Roman"/>
          <w:b/>
          <w:sz w:val="24"/>
          <w:szCs w:val="24"/>
          <w:lang w:val="sq-AL"/>
        </w:rPr>
        <w:t>DETYROHET</w:t>
      </w:r>
      <w:r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i pandehuri që në emër të paushallit gjyqësor të paguaj shumën prej</w:t>
      </w:r>
      <w:r w:rsidR="007351B7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tridhjet</w:t>
      </w:r>
      <w:r w:rsidR="006132B6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351B7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euro</w:t>
      </w:r>
      <w:r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(</w:t>
      </w:r>
      <w:r w:rsidR="007351B7" w:rsidRPr="00B83A05">
        <w:rPr>
          <w:rFonts w:ascii="Times New Roman" w:hAnsi="Times New Roman" w:cs="Times New Roman"/>
          <w:sz w:val="24"/>
          <w:szCs w:val="24"/>
          <w:lang w:val="sq-AL"/>
        </w:rPr>
        <w:t>30</w:t>
      </w:r>
      <w:r w:rsidRPr="00B83A05">
        <w:rPr>
          <w:rFonts w:ascii="Times New Roman" w:hAnsi="Times New Roman" w:cs="Times New Roman"/>
          <w:sz w:val="24"/>
          <w:szCs w:val="24"/>
          <w:lang w:val="sq-AL"/>
        </w:rPr>
        <w:t>€).</w:t>
      </w:r>
    </w:p>
    <w:p w:rsidR="00AD2C63" w:rsidRPr="00B83A05" w:rsidRDefault="00CD4646" w:rsidP="00CD4646">
      <w:pPr>
        <w:spacing w:line="240" w:lineRule="auto"/>
        <w:jc w:val="both"/>
        <w:rPr>
          <w:rFonts w:ascii="Times New Roman" w:eastAsia="MS Mincho" w:hAnsi="Times New Roman" w:cs="Times New Roman"/>
          <w:lang w:val="sq-AL"/>
        </w:rPr>
      </w:pPr>
      <w:r w:rsidRPr="00B83A05">
        <w:rPr>
          <w:rFonts w:ascii="Times New Roman" w:hAnsi="Times New Roman" w:cs="Times New Roman"/>
          <w:sz w:val="24"/>
          <w:szCs w:val="24"/>
          <w:lang w:val="sq-AL"/>
        </w:rPr>
        <w:t>Të gjitha këto në afat prej 15 ditësh prej ditës së marrjes së formës së prerë të këtij aktgjykimi nën kërcënimin e ekzekutimit të dhunshëm.</w:t>
      </w:r>
    </w:p>
    <w:p w:rsidR="00036796" w:rsidRPr="00B83A05" w:rsidRDefault="00036796" w:rsidP="00AD2C63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83A05">
        <w:rPr>
          <w:rFonts w:ascii="Times New Roman" w:hAnsi="Times New Roman" w:cs="Times New Roman"/>
          <w:b/>
          <w:sz w:val="24"/>
          <w:szCs w:val="24"/>
          <w:lang w:val="sq-AL"/>
        </w:rPr>
        <w:t>A  r  s  y  e  t  i  m</w:t>
      </w:r>
    </w:p>
    <w:p w:rsidR="00036796" w:rsidRPr="00B83A05" w:rsidRDefault="00036796" w:rsidP="00A269F0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83A05">
        <w:rPr>
          <w:rFonts w:ascii="Times New Roman" w:hAnsi="Times New Roman" w:cs="Times New Roman"/>
          <w:b/>
          <w:sz w:val="24"/>
          <w:szCs w:val="24"/>
          <w:lang w:val="sq-AL"/>
        </w:rPr>
        <w:t>Pjesa hyrëse e aktgjykimit të arsyetuar</w:t>
      </w:r>
    </w:p>
    <w:p w:rsidR="005642DC" w:rsidRPr="00B83A05" w:rsidRDefault="003B2263" w:rsidP="005642DC">
      <w:pPr>
        <w:spacing w:line="240" w:lineRule="auto"/>
        <w:jc w:val="both"/>
        <w:rPr>
          <w:rFonts w:ascii="Times New Roman" w:eastAsia="MS Mincho" w:hAnsi="Times New Roman" w:cs="Times New Roman"/>
          <w:lang w:val="sq-AL"/>
        </w:rPr>
      </w:pPr>
      <w:r w:rsidRPr="00B83A05">
        <w:rPr>
          <w:rFonts w:ascii="Times New Roman" w:hAnsi="Times New Roman" w:cs="Times New Roman"/>
          <w:sz w:val="24"/>
          <w:szCs w:val="24"/>
          <w:lang w:val="sq-AL"/>
        </w:rPr>
        <w:t>Prokuroria Themelore në Mitrovicë – Departamenti i P</w:t>
      </w:r>
      <w:r w:rsidR="00CD4646" w:rsidRPr="00B83A05">
        <w:rPr>
          <w:rFonts w:ascii="Times New Roman" w:hAnsi="Times New Roman" w:cs="Times New Roman"/>
          <w:sz w:val="24"/>
          <w:szCs w:val="24"/>
          <w:lang w:val="sq-AL"/>
        </w:rPr>
        <w:t>ërgj</w:t>
      </w:r>
      <w:r w:rsidR="00AB4048" w:rsidRPr="00B83A05">
        <w:rPr>
          <w:rFonts w:ascii="Times New Roman" w:hAnsi="Times New Roman" w:cs="Times New Roman"/>
          <w:sz w:val="24"/>
          <w:szCs w:val="24"/>
          <w:lang w:val="sq-AL"/>
        </w:rPr>
        <w:t>ithshëm ka ngritur</w:t>
      </w:r>
      <w:r w:rsidR="007351B7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aktakuz</w:t>
      </w:r>
      <w:r w:rsidR="006132B6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351B7" w:rsidRPr="00B83A05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AB4048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83E76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PP.II.nr.3456/19 </w:t>
      </w:r>
      <w:r w:rsidR="007351B7" w:rsidRPr="00B83A05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6132B6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83998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datës</w:t>
      </w:r>
      <w:r w:rsidR="00C83E76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13</w:t>
      </w:r>
      <w:r w:rsidR="003C6183" w:rsidRPr="00B83A05">
        <w:rPr>
          <w:rFonts w:ascii="Times New Roman" w:hAnsi="Times New Roman" w:cs="Times New Roman"/>
          <w:sz w:val="24"/>
          <w:szCs w:val="24"/>
          <w:lang w:val="sq-AL"/>
        </w:rPr>
        <w:t>.12</w:t>
      </w:r>
      <w:r w:rsidR="00483998" w:rsidRPr="00B83A05">
        <w:rPr>
          <w:rFonts w:ascii="Times New Roman" w:hAnsi="Times New Roman" w:cs="Times New Roman"/>
          <w:sz w:val="24"/>
          <w:szCs w:val="24"/>
          <w:lang w:val="sq-AL"/>
        </w:rPr>
        <w:t>.2019</w:t>
      </w:r>
      <w:r w:rsidR="003C6183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B83A05">
        <w:rPr>
          <w:rFonts w:ascii="Times New Roman" w:hAnsi="Times New Roman" w:cs="Times New Roman"/>
          <w:sz w:val="24"/>
          <w:szCs w:val="24"/>
          <w:lang w:val="sq-AL"/>
        </w:rPr>
        <w:t>kundër</w:t>
      </w:r>
      <w:r w:rsidR="003C196F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të pandehur</w:t>
      </w:r>
      <w:r w:rsidR="00CD4646" w:rsidRPr="00B83A05">
        <w:rPr>
          <w:rFonts w:ascii="Times New Roman" w:hAnsi="Times New Roman" w:cs="Times New Roman"/>
          <w:sz w:val="24"/>
          <w:szCs w:val="24"/>
          <w:lang w:val="sq-AL"/>
        </w:rPr>
        <w:t>it</w:t>
      </w:r>
      <w:r w:rsidR="000564F8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83A05" w:rsidRPr="00B83A05">
        <w:rPr>
          <w:rFonts w:ascii="Times New Roman" w:hAnsi="Times New Roman" w:cs="Times New Roman"/>
          <w:sz w:val="24"/>
          <w:szCs w:val="24"/>
          <w:lang w:val="sq-AL"/>
        </w:rPr>
        <w:t>Q</w:t>
      </w:r>
      <w:r w:rsidR="00A73AC2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C83E76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B nga fshati S</w:t>
      </w:r>
      <w:r w:rsidR="00A73AC2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C83E76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Komuna e Vushtrrisë, për shkak të veprës penale Vjedhje e pyllit nga neni 358 par.2 të KPRK-së</w:t>
      </w:r>
      <w:r w:rsidR="005642DC" w:rsidRPr="00B83A05">
        <w:rPr>
          <w:rFonts w:ascii="Times New Roman" w:eastAsia="MS Mincho" w:hAnsi="Times New Roman" w:cs="Times New Roman"/>
          <w:lang w:val="sq-AL"/>
        </w:rPr>
        <w:t>.</w:t>
      </w:r>
    </w:p>
    <w:p w:rsidR="00274BB9" w:rsidRPr="00B83A05" w:rsidRDefault="00274BB9" w:rsidP="00274B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83A05">
        <w:rPr>
          <w:rFonts w:ascii="Times New Roman" w:hAnsi="Times New Roman" w:cs="Times New Roman"/>
          <w:sz w:val="24"/>
          <w:szCs w:val="24"/>
          <w:lang w:val="sq-AL"/>
        </w:rPr>
        <w:t>Gjyka</w:t>
      </w:r>
      <w:r w:rsidR="00AE52E6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ta ka caktuar shqyrtimin </w:t>
      </w:r>
      <w:r w:rsidR="003C196F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fillestar </w:t>
      </w:r>
      <w:r w:rsidR="00920B70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me datë </w:t>
      </w:r>
      <w:r w:rsidR="007F2F2C" w:rsidRPr="00B83A05">
        <w:rPr>
          <w:rFonts w:ascii="Times New Roman" w:hAnsi="Times New Roman" w:cs="Times New Roman"/>
          <w:sz w:val="24"/>
          <w:szCs w:val="24"/>
          <w:lang w:val="sq-AL"/>
        </w:rPr>
        <w:t>26</w:t>
      </w:r>
      <w:r w:rsidR="003C6183" w:rsidRPr="00B83A05">
        <w:rPr>
          <w:rFonts w:ascii="Times New Roman" w:hAnsi="Times New Roman" w:cs="Times New Roman"/>
          <w:sz w:val="24"/>
          <w:szCs w:val="24"/>
          <w:lang w:val="sq-AL"/>
        </w:rPr>
        <w:t>.02</w:t>
      </w:r>
      <w:r w:rsidR="00AB4048" w:rsidRPr="00B83A05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3C6183" w:rsidRPr="00B83A05">
        <w:rPr>
          <w:rFonts w:ascii="Times New Roman" w:hAnsi="Times New Roman" w:cs="Times New Roman"/>
          <w:sz w:val="24"/>
          <w:szCs w:val="24"/>
          <w:lang w:val="sq-AL"/>
        </w:rPr>
        <w:t>2020,</w:t>
      </w:r>
      <w:r w:rsidR="00E95F27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0721AC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95F27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0721AC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95F27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cilën seanc</w:t>
      </w:r>
      <w:r w:rsidR="000721AC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C196F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37FA0" w:rsidRPr="00B83A05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3C196F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pandehur</w:t>
      </w:r>
      <w:r w:rsidR="00A37FA0" w:rsidRPr="00B83A05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3C196F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B83A05">
        <w:rPr>
          <w:rFonts w:ascii="Times New Roman" w:hAnsi="Times New Roman" w:cs="Times New Roman"/>
          <w:sz w:val="24"/>
          <w:szCs w:val="24"/>
          <w:lang w:val="sq-AL"/>
        </w:rPr>
        <w:t>lid</w:t>
      </w:r>
      <w:r w:rsidR="00E95F27" w:rsidRPr="00B83A05">
        <w:rPr>
          <w:rFonts w:ascii="Times New Roman" w:hAnsi="Times New Roman" w:cs="Times New Roman"/>
          <w:sz w:val="24"/>
          <w:szCs w:val="24"/>
          <w:lang w:val="sq-AL"/>
        </w:rPr>
        <w:t>hur me fajësinë ka deklaruar se</w:t>
      </w:r>
      <w:r w:rsidR="00A102C9" w:rsidRPr="00B83A05">
        <w:rPr>
          <w:rFonts w:ascii="Times New Roman" w:hAnsi="Times New Roman" w:cs="Times New Roman"/>
          <w:sz w:val="24"/>
          <w:szCs w:val="24"/>
          <w:lang w:val="sq-AL"/>
        </w:rPr>
        <w:t>:</w:t>
      </w:r>
      <w:r w:rsidR="00A37FA0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B83A05">
        <w:rPr>
          <w:rFonts w:ascii="Times New Roman" w:hAnsi="Times New Roman" w:cs="Times New Roman"/>
          <w:sz w:val="24"/>
          <w:szCs w:val="24"/>
          <w:lang w:val="sq-AL"/>
        </w:rPr>
        <w:t>e pranon fajësinë</w:t>
      </w:r>
      <w:r w:rsidR="00483998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për veprën e kryer</w:t>
      </w:r>
      <w:r w:rsidR="00A102C9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, se </w:t>
      </w:r>
      <w:r w:rsidR="006132B6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02C9" w:rsidRPr="00B83A05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6132B6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02C9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penduar p</w:t>
      </w:r>
      <w:r w:rsidR="006132B6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02C9" w:rsidRPr="00B83A05">
        <w:rPr>
          <w:rFonts w:ascii="Times New Roman" w:hAnsi="Times New Roman" w:cs="Times New Roman"/>
          <w:sz w:val="24"/>
          <w:szCs w:val="24"/>
          <w:lang w:val="sq-AL"/>
        </w:rPr>
        <w:t>r kryerjen e k</w:t>
      </w:r>
      <w:r w:rsidR="006132B6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02C9" w:rsidRPr="00B83A05">
        <w:rPr>
          <w:rFonts w:ascii="Times New Roman" w:hAnsi="Times New Roman" w:cs="Times New Roman"/>
          <w:sz w:val="24"/>
          <w:szCs w:val="24"/>
          <w:lang w:val="sq-AL"/>
        </w:rPr>
        <w:t>saj vepre si dhe i ka premtuar gjykat</w:t>
      </w:r>
      <w:r w:rsidR="006132B6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02C9" w:rsidRPr="00B83A05">
        <w:rPr>
          <w:rFonts w:ascii="Times New Roman" w:hAnsi="Times New Roman" w:cs="Times New Roman"/>
          <w:sz w:val="24"/>
          <w:szCs w:val="24"/>
          <w:lang w:val="sq-AL"/>
        </w:rPr>
        <w:t>s q</w:t>
      </w:r>
      <w:r w:rsidR="006132B6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02C9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6132B6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02C9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6132B6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02C9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ardhmen nuk do t</w:t>
      </w:r>
      <w:r w:rsidR="006132B6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02C9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F2F2C" w:rsidRPr="00B83A05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33132B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F2F2C" w:rsidRPr="00B83A05">
        <w:rPr>
          <w:rFonts w:ascii="Times New Roman" w:hAnsi="Times New Roman" w:cs="Times New Roman"/>
          <w:sz w:val="24"/>
          <w:szCs w:val="24"/>
          <w:lang w:val="sq-AL"/>
        </w:rPr>
        <w:t>rs</w:t>
      </w:r>
      <w:r w:rsidR="0033132B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F2F2C" w:rsidRPr="00B83A05">
        <w:rPr>
          <w:rFonts w:ascii="Times New Roman" w:hAnsi="Times New Roman" w:cs="Times New Roman"/>
          <w:sz w:val="24"/>
          <w:szCs w:val="24"/>
          <w:lang w:val="sq-AL"/>
        </w:rPr>
        <w:t>ris</w:t>
      </w:r>
      <w:r w:rsidR="0033132B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F2F2C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vepra t</w:t>
      </w:r>
      <w:r w:rsidR="0033132B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F2F2C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33132B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F2F2C" w:rsidRPr="00B83A05">
        <w:rPr>
          <w:rFonts w:ascii="Times New Roman" w:hAnsi="Times New Roman" w:cs="Times New Roman"/>
          <w:sz w:val="24"/>
          <w:szCs w:val="24"/>
          <w:lang w:val="sq-AL"/>
        </w:rPr>
        <w:t>saj natyre</w:t>
      </w:r>
      <w:r w:rsidR="00A102C9" w:rsidRPr="00B83A05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036796" w:rsidRPr="00B83A05" w:rsidRDefault="00036796" w:rsidP="00A269F0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83A05">
        <w:rPr>
          <w:rFonts w:ascii="Times New Roman" w:hAnsi="Times New Roman" w:cs="Times New Roman"/>
          <w:b/>
          <w:sz w:val="24"/>
          <w:szCs w:val="24"/>
          <w:lang w:val="sq-AL"/>
        </w:rPr>
        <w:t>Pretendimet e palëve gjatë shqyrtimit gjyqësor</w:t>
      </w:r>
    </w:p>
    <w:p w:rsidR="007F2F2C" w:rsidRPr="00B83A05" w:rsidRDefault="007F2F2C" w:rsidP="000E5790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83A05">
        <w:rPr>
          <w:rFonts w:ascii="Times New Roman" w:hAnsi="Times New Roman" w:cs="Times New Roman"/>
          <w:sz w:val="24"/>
          <w:szCs w:val="24"/>
          <w:lang w:val="sq-AL"/>
        </w:rPr>
        <w:t>Prokurorja e</w:t>
      </w:r>
      <w:r w:rsidR="000E5790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shtetit lidhur me pranimin e fajësisë nga ana e të pandehurit ka deklaruar se</w:t>
      </w:r>
      <w:r w:rsidR="003C6183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jan</w:t>
      </w:r>
      <w:r w:rsidR="0033132B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plot</w:t>
      </w:r>
      <w:r w:rsidR="0033132B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83A05">
        <w:rPr>
          <w:rFonts w:ascii="Times New Roman" w:hAnsi="Times New Roman" w:cs="Times New Roman"/>
          <w:sz w:val="24"/>
          <w:szCs w:val="24"/>
          <w:lang w:val="sq-AL"/>
        </w:rPr>
        <w:t>suar kushtet ligjore nga par.1 i nenit 248 t</w:t>
      </w:r>
      <w:r w:rsidR="0033132B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KPPK-s</w:t>
      </w:r>
      <w:r w:rsidR="0033132B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83A05">
        <w:rPr>
          <w:rFonts w:ascii="Times New Roman" w:hAnsi="Times New Roman" w:cs="Times New Roman"/>
          <w:sz w:val="24"/>
          <w:szCs w:val="24"/>
          <w:lang w:val="sq-AL"/>
        </w:rPr>
        <w:t>, se pranimi i faj</w:t>
      </w:r>
      <w:r w:rsidR="0033132B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83A05">
        <w:rPr>
          <w:rFonts w:ascii="Times New Roman" w:hAnsi="Times New Roman" w:cs="Times New Roman"/>
          <w:sz w:val="24"/>
          <w:szCs w:val="24"/>
          <w:lang w:val="sq-AL"/>
        </w:rPr>
        <w:t>sis</w:t>
      </w:r>
      <w:r w:rsidR="0033132B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3132B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83A05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33132B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i vullnetsh</w:t>
      </w:r>
      <w:r w:rsidR="0033132B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83A05">
        <w:rPr>
          <w:rFonts w:ascii="Times New Roman" w:hAnsi="Times New Roman" w:cs="Times New Roman"/>
          <w:sz w:val="24"/>
          <w:szCs w:val="24"/>
          <w:lang w:val="sq-AL"/>
        </w:rPr>
        <w:t>m dhe pa presion, i mb</w:t>
      </w:r>
      <w:r w:rsidR="0033132B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83A05">
        <w:rPr>
          <w:rFonts w:ascii="Times New Roman" w:hAnsi="Times New Roman" w:cs="Times New Roman"/>
          <w:sz w:val="24"/>
          <w:szCs w:val="24"/>
          <w:lang w:val="sq-AL"/>
        </w:rPr>
        <w:t>shtetur edhe n</w:t>
      </w:r>
      <w:r w:rsidR="0033132B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provat materiale </w:t>
      </w:r>
      <w:r w:rsidR="00613001" w:rsidRPr="00B83A05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33132B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13001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cilat jan</w:t>
      </w:r>
      <w:r w:rsidR="0033132B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13001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pjes</w:t>
      </w:r>
      <w:r w:rsidR="0033132B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13001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33132B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13001" w:rsidRPr="00B83A05">
        <w:rPr>
          <w:rFonts w:ascii="Times New Roman" w:hAnsi="Times New Roman" w:cs="Times New Roman"/>
          <w:sz w:val="24"/>
          <w:szCs w:val="24"/>
          <w:lang w:val="sq-AL"/>
        </w:rPr>
        <w:t>rb</w:t>
      </w:r>
      <w:r w:rsidR="0033132B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13001" w:rsidRPr="00B83A05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33132B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13001" w:rsidRPr="00B83A05">
        <w:rPr>
          <w:rFonts w:ascii="Times New Roman" w:hAnsi="Times New Roman" w:cs="Times New Roman"/>
          <w:sz w:val="24"/>
          <w:szCs w:val="24"/>
          <w:lang w:val="sq-AL"/>
        </w:rPr>
        <w:t>se e aktakuz</w:t>
      </w:r>
      <w:r w:rsidR="0033132B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13001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s, </w:t>
      </w:r>
      <w:r w:rsidRPr="00B83A05">
        <w:rPr>
          <w:rFonts w:ascii="Times New Roman" w:hAnsi="Times New Roman" w:cs="Times New Roman"/>
          <w:sz w:val="24"/>
          <w:szCs w:val="24"/>
          <w:lang w:val="sq-AL"/>
        </w:rPr>
        <w:t>e nj</w:t>
      </w:r>
      <w:r w:rsidR="0033132B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83A05">
        <w:rPr>
          <w:rFonts w:ascii="Times New Roman" w:hAnsi="Times New Roman" w:cs="Times New Roman"/>
          <w:sz w:val="24"/>
          <w:szCs w:val="24"/>
          <w:lang w:val="sq-AL"/>
        </w:rPr>
        <w:t>jta gjykat</w:t>
      </w:r>
      <w:r w:rsidR="0033132B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83A05">
        <w:rPr>
          <w:rFonts w:ascii="Times New Roman" w:hAnsi="Times New Roman" w:cs="Times New Roman"/>
          <w:sz w:val="24"/>
          <w:szCs w:val="24"/>
          <w:lang w:val="sq-AL"/>
        </w:rPr>
        <w:t>s i ka propozuar q</w:t>
      </w:r>
      <w:r w:rsidR="0033132B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33132B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b</w:t>
      </w:r>
      <w:r w:rsidR="0033132B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83A05">
        <w:rPr>
          <w:rFonts w:ascii="Times New Roman" w:hAnsi="Times New Roman" w:cs="Times New Roman"/>
          <w:sz w:val="24"/>
          <w:szCs w:val="24"/>
          <w:lang w:val="sq-AL"/>
        </w:rPr>
        <w:t>j</w:t>
      </w:r>
      <w:r w:rsidR="0033132B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pranimin e faj</w:t>
      </w:r>
      <w:r w:rsidR="0033132B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83A05">
        <w:rPr>
          <w:rFonts w:ascii="Times New Roman" w:hAnsi="Times New Roman" w:cs="Times New Roman"/>
          <w:sz w:val="24"/>
          <w:szCs w:val="24"/>
          <w:lang w:val="sq-AL"/>
        </w:rPr>
        <w:t>sis</w:t>
      </w:r>
      <w:r w:rsidR="0033132B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nga ana e t</w:t>
      </w:r>
      <w:r w:rsidR="0033132B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pandehurit dhe kjo t</w:t>
      </w:r>
      <w:r w:rsidR="0033132B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merret si rrethan</w:t>
      </w:r>
      <w:r w:rsidR="0033132B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leht</w:t>
      </w:r>
      <w:r w:rsidR="0033132B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83A05">
        <w:rPr>
          <w:rFonts w:ascii="Times New Roman" w:hAnsi="Times New Roman" w:cs="Times New Roman"/>
          <w:sz w:val="24"/>
          <w:szCs w:val="24"/>
          <w:lang w:val="sq-AL"/>
        </w:rPr>
        <w:t>suese, nd</w:t>
      </w:r>
      <w:r w:rsidR="0033132B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83A05">
        <w:rPr>
          <w:rFonts w:ascii="Times New Roman" w:hAnsi="Times New Roman" w:cs="Times New Roman"/>
          <w:sz w:val="24"/>
          <w:szCs w:val="24"/>
          <w:lang w:val="sq-AL"/>
        </w:rPr>
        <w:t>rsa si rrethan</w:t>
      </w:r>
      <w:r w:rsidR="0033132B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r</w:t>
      </w:r>
      <w:r w:rsidR="0033132B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83A05">
        <w:rPr>
          <w:rFonts w:ascii="Times New Roman" w:hAnsi="Times New Roman" w:cs="Times New Roman"/>
          <w:sz w:val="24"/>
          <w:szCs w:val="24"/>
          <w:lang w:val="sq-AL"/>
        </w:rPr>
        <w:t>nduese t</w:t>
      </w:r>
      <w:r w:rsidR="0033132B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merret parasysh se i nj</w:t>
      </w:r>
      <w:r w:rsidR="0033132B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jti </w:t>
      </w:r>
      <w:r w:rsidR="0033132B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83A05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33132B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gjykuar edhe m</w:t>
      </w:r>
      <w:r w:rsidR="0033132B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par</w:t>
      </w:r>
      <w:r w:rsidR="0033132B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33132B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83A05">
        <w:rPr>
          <w:rFonts w:ascii="Times New Roman" w:hAnsi="Times New Roman" w:cs="Times New Roman"/>
          <w:sz w:val="24"/>
          <w:szCs w:val="24"/>
          <w:lang w:val="sq-AL"/>
        </w:rPr>
        <w:t>r vepra t</w:t>
      </w:r>
      <w:r w:rsidR="0033132B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33132B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83A05">
        <w:rPr>
          <w:rFonts w:ascii="Times New Roman" w:hAnsi="Times New Roman" w:cs="Times New Roman"/>
          <w:sz w:val="24"/>
          <w:szCs w:val="24"/>
          <w:lang w:val="sq-AL"/>
        </w:rPr>
        <w:t>saj natyre.</w:t>
      </w:r>
    </w:p>
    <w:p w:rsidR="000E5790" w:rsidRPr="00B83A05" w:rsidRDefault="000E5790" w:rsidP="000E5790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83A05">
        <w:rPr>
          <w:rFonts w:ascii="Times New Roman" w:hAnsi="Times New Roman" w:cs="Times New Roman"/>
          <w:sz w:val="24"/>
          <w:szCs w:val="24"/>
          <w:lang w:val="sq-AL"/>
        </w:rPr>
        <w:t>Gjykata duke vlerësuar pranimin e fajësisë nga ana e të pandehurit ka gjetur se, pranimi i fajësisë ishte në pajtim me nenin 248 të KPPK-së</w:t>
      </w:r>
      <w:r w:rsidR="00613001" w:rsidRPr="00B83A05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pasi që </w:t>
      </w:r>
      <w:r w:rsidR="006261E8" w:rsidRPr="00B83A0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i</w:t>
      </w:r>
      <w:r w:rsidRPr="00B83A0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pandehur</w:t>
      </w:r>
      <w:r w:rsidR="006261E8" w:rsidRPr="00B83A0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i</w:t>
      </w:r>
      <w:r w:rsidRPr="00B83A0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</w:t>
      </w:r>
      <w:r w:rsidR="006261E8" w:rsidRPr="00B83A0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e</w:t>
      </w:r>
      <w:r w:rsidRPr="00B83A0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kupton natyrën dhe pasojat e pranimit të fajësisë, se pranimi i fajësisë bëhet vullnetarisht nga i pandehuri, se pranimi i fajësisë mbështetet në faktet e çështjes që përmban aktakuza, se aktakuza nuk përmban ndonjë shkelje të qartë ligjore ose gabime faktike, që do të bënin të pamundur që gjykata të bëjë vlerësimin e pranimit të fajësisë </w:t>
      </w:r>
      <w:r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nga i pandehuri. </w:t>
      </w:r>
    </w:p>
    <w:p w:rsidR="00F17FBE" w:rsidRPr="00B83A05" w:rsidRDefault="00637171" w:rsidP="00CD7BFF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83A05">
        <w:rPr>
          <w:rFonts w:ascii="Times New Roman" w:hAnsi="Times New Roman" w:cs="Times New Roman"/>
          <w:sz w:val="24"/>
          <w:szCs w:val="24"/>
          <w:lang w:val="sq-AL"/>
        </w:rPr>
        <w:t>Gjykata ka konstatuar se pranimi i faj</w:t>
      </w:r>
      <w:r w:rsidR="00415E1E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83A05">
        <w:rPr>
          <w:rFonts w:ascii="Times New Roman" w:hAnsi="Times New Roman" w:cs="Times New Roman"/>
          <w:sz w:val="24"/>
          <w:szCs w:val="24"/>
          <w:lang w:val="sq-AL"/>
        </w:rPr>
        <w:t>sis</w:t>
      </w:r>
      <w:r w:rsidR="00415E1E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është i mbështetur edhe në provat materiale të cilat mbështesin aktakuzën dhe at</w:t>
      </w:r>
      <w:r w:rsidR="00415E1E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261E8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ED4C4D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83A05">
        <w:rPr>
          <w:rFonts w:ascii="Times New Roman" w:hAnsi="Times New Roman" w:cs="Times New Roman"/>
          <w:sz w:val="24"/>
          <w:szCs w:val="24"/>
          <w:lang w:val="sq-AL"/>
        </w:rPr>
        <w:t>:</w:t>
      </w:r>
      <w:r w:rsidR="006261E8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D7BFF" w:rsidRPr="00B83A05">
        <w:rPr>
          <w:rFonts w:ascii="Times New Roman" w:hAnsi="Times New Roman" w:cs="Times New Roman"/>
          <w:sz w:val="24"/>
          <w:szCs w:val="24"/>
          <w:lang w:val="sq-AL"/>
        </w:rPr>
        <w:t>Flet</w:t>
      </w:r>
      <w:r w:rsidR="0033132B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D7BFF" w:rsidRPr="00B83A05">
        <w:rPr>
          <w:rFonts w:ascii="Times New Roman" w:hAnsi="Times New Roman" w:cs="Times New Roman"/>
          <w:sz w:val="24"/>
          <w:szCs w:val="24"/>
          <w:lang w:val="sq-AL"/>
        </w:rPr>
        <w:t>paraqitjen p</w:t>
      </w:r>
      <w:r w:rsidR="0033132B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D7BFF" w:rsidRPr="00B83A05">
        <w:rPr>
          <w:rFonts w:ascii="Times New Roman" w:hAnsi="Times New Roman" w:cs="Times New Roman"/>
          <w:sz w:val="24"/>
          <w:szCs w:val="24"/>
          <w:lang w:val="sq-AL"/>
        </w:rPr>
        <w:t>r d</w:t>
      </w:r>
      <w:r w:rsidR="0033132B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D7BFF" w:rsidRPr="00B83A05">
        <w:rPr>
          <w:rFonts w:ascii="Times New Roman" w:hAnsi="Times New Roman" w:cs="Times New Roman"/>
          <w:sz w:val="24"/>
          <w:szCs w:val="24"/>
          <w:lang w:val="sq-AL"/>
        </w:rPr>
        <w:t>mtimin e pyllit t</w:t>
      </w:r>
      <w:r w:rsidR="0033132B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D7BFF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dat</w:t>
      </w:r>
      <w:r w:rsidR="0033132B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D7BFF" w:rsidRPr="00B83A05">
        <w:rPr>
          <w:rFonts w:ascii="Times New Roman" w:hAnsi="Times New Roman" w:cs="Times New Roman"/>
          <w:sz w:val="24"/>
          <w:szCs w:val="24"/>
          <w:lang w:val="sq-AL"/>
        </w:rPr>
        <w:t>s 09.10.2018, Vlerësimi dhe llogaritja e dëmit shkaktuar Sektorit  të Pylltarisë numër 308/18 i dat</w:t>
      </w:r>
      <w:r w:rsidR="0033132B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D7BFF" w:rsidRPr="00B83A05">
        <w:rPr>
          <w:rFonts w:ascii="Times New Roman" w:hAnsi="Times New Roman" w:cs="Times New Roman"/>
          <w:sz w:val="24"/>
          <w:szCs w:val="24"/>
          <w:lang w:val="sq-AL"/>
        </w:rPr>
        <w:t>s 09.10.2018</w:t>
      </w:r>
      <w:r w:rsidR="00DE2AFD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922C99" w:rsidRPr="00B83A05">
        <w:rPr>
          <w:rFonts w:ascii="Times New Roman" w:hAnsi="Times New Roman" w:cs="Times New Roman"/>
          <w:sz w:val="24"/>
          <w:szCs w:val="24"/>
          <w:lang w:val="sq-AL"/>
        </w:rPr>
        <w:t>të gjitha këto</w:t>
      </w:r>
      <w:r w:rsidR="00D65AD5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22C99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vërtetojnë në mënyrë bindëse për gjykatën elementet inkriminuese të veprës penale, e ku krijohet edhe figura në tërësi </w:t>
      </w:r>
      <w:r w:rsidR="002B7EE7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e </w:t>
      </w:r>
      <w:r w:rsidR="00B83A05" w:rsidRPr="00B83A05">
        <w:rPr>
          <w:rFonts w:ascii="Times New Roman" w:hAnsi="Times New Roman" w:cs="Times New Roman"/>
          <w:sz w:val="24"/>
          <w:szCs w:val="24"/>
          <w:lang w:val="sq-AL"/>
        </w:rPr>
        <w:t>veprës</w:t>
      </w:r>
      <w:r w:rsidR="00922C99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penale që </w:t>
      </w:r>
      <w:r w:rsidR="00DE2AFD" w:rsidRPr="00B83A05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922C99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ka kryer i pandehuri. Andaj mbi këtë bazë gjykata ka vle</w:t>
      </w:r>
      <w:r w:rsidR="001B7FA7" w:rsidRPr="00B83A05">
        <w:rPr>
          <w:rFonts w:ascii="Times New Roman" w:hAnsi="Times New Roman" w:cs="Times New Roman"/>
          <w:sz w:val="24"/>
          <w:szCs w:val="24"/>
          <w:lang w:val="sq-AL"/>
        </w:rPr>
        <w:t>rësuar këto prova dhe deklarimin</w:t>
      </w:r>
      <w:r w:rsidR="00922C99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mbi pranimin e fajësisë </w:t>
      </w:r>
      <w:r w:rsidR="001B7FA7" w:rsidRPr="00B83A05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922C99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ka vlerësuar dhe pranuar.</w:t>
      </w:r>
    </w:p>
    <w:p w:rsidR="00AA76D2" w:rsidRPr="00B83A05" w:rsidRDefault="00036796" w:rsidP="00A269F0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83A05">
        <w:rPr>
          <w:rFonts w:ascii="Times New Roman" w:hAnsi="Times New Roman" w:cs="Times New Roman"/>
          <w:b/>
          <w:sz w:val="24"/>
          <w:szCs w:val="24"/>
          <w:lang w:val="sq-AL"/>
        </w:rPr>
        <w:t>Gjetjet e gjykatës lidhur me llojin dhe lartësinë e dënimit</w:t>
      </w:r>
    </w:p>
    <w:p w:rsidR="00FB0967" w:rsidRPr="00B83A05" w:rsidRDefault="00036796" w:rsidP="00A269F0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83A05">
        <w:rPr>
          <w:rFonts w:ascii="Times New Roman" w:hAnsi="Times New Roman" w:cs="Times New Roman"/>
          <w:sz w:val="24"/>
          <w:szCs w:val="24"/>
          <w:lang w:val="sq-AL"/>
        </w:rPr>
        <w:lastRenderedPageBreak/>
        <w:t>Lidhur me llojin dhe lartësinë e dënimit gjykata ka pasur parasysh se kjo vepër penale është e</w:t>
      </w:r>
      <w:r w:rsidR="007D673C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sanksionuar me dënim </w:t>
      </w:r>
      <w:r w:rsidR="00227022" w:rsidRPr="00B83A05">
        <w:rPr>
          <w:rFonts w:ascii="Times New Roman" w:hAnsi="Times New Roman" w:cs="Times New Roman"/>
          <w:sz w:val="24"/>
          <w:szCs w:val="24"/>
          <w:lang w:val="sq-AL"/>
        </w:rPr>
        <w:t>me</w:t>
      </w:r>
      <w:r w:rsidR="00CD7BFF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gjob</w:t>
      </w:r>
      <w:r w:rsidR="0033132B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D7BFF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dhe me  burgim prej tre (3</w:t>
      </w:r>
      <w:r w:rsidR="00227022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) muaj deri në </w:t>
      </w:r>
      <w:r w:rsidR="00CD7BFF" w:rsidRPr="00B83A05">
        <w:rPr>
          <w:rFonts w:ascii="Times New Roman" w:hAnsi="Times New Roman" w:cs="Times New Roman"/>
          <w:sz w:val="24"/>
          <w:szCs w:val="24"/>
          <w:lang w:val="sq-AL"/>
        </w:rPr>
        <w:t>tri</w:t>
      </w:r>
      <w:r w:rsidR="00227022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(</w:t>
      </w:r>
      <w:r w:rsidR="00CD7BFF" w:rsidRPr="00B83A05">
        <w:rPr>
          <w:rFonts w:ascii="Times New Roman" w:hAnsi="Times New Roman" w:cs="Times New Roman"/>
          <w:sz w:val="24"/>
          <w:szCs w:val="24"/>
          <w:lang w:val="sq-AL"/>
        </w:rPr>
        <w:t>3</w:t>
      </w:r>
      <w:r w:rsidR="00227022" w:rsidRPr="00B83A05">
        <w:rPr>
          <w:rFonts w:ascii="Times New Roman" w:hAnsi="Times New Roman" w:cs="Times New Roman"/>
          <w:sz w:val="24"/>
          <w:szCs w:val="24"/>
          <w:lang w:val="sq-AL"/>
        </w:rPr>
        <w:t>) vjet</w:t>
      </w:r>
      <w:r w:rsidR="00AA0C39" w:rsidRPr="00B83A05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5973E2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74AAF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gjykata </w:t>
      </w:r>
      <w:r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duke vlerësuar rrethanat lehtësuese dhe rënduese, </w:t>
      </w:r>
      <w:r w:rsidR="0036378F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ku </w:t>
      </w:r>
      <w:r w:rsidR="00394BD2" w:rsidRPr="00B83A05">
        <w:rPr>
          <w:rFonts w:ascii="Times New Roman" w:hAnsi="Times New Roman" w:cs="Times New Roman"/>
          <w:sz w:val="24"/>
          <w:szCs w:val="24"/>
          <w:lang w:val="sq-AL"/>
        </w:rPr>
        <w:t>si rrethanë rë</w:t>
      </w:r>
      <w:r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nduese </w:t>
      </w:r>
      <w:r w:rsidR="0036378F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kjo gjykatë </w:t>
      </w:r>
      <w:r w:rsidRPr="00B83A05">
        <w:rPr>
          <w:rFonts w:ascii="Times New Roman" w:hAnsi="Times New Roman" w:cs="Times New Roman"/>
          <w:sz w:val="24"/>
          <w:szCs w:val="24"/>
          <w:lang w:val="sq-AL"/>
        </w:rPr>
        <w:t>ka gjetur shkallën e përgjeg</w:t>
      </w:r>
      <w:r w:rsidR="00964E3E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jësisë penale, </w:t>
      </w:r>
      <w:r w:rsidR="00DE2AFD" w:rsidRPr="00B83A05">
        <w:rPr>
          <w:rFonts w:ascii="Times New Roman" w:hAnsi="Times New Roman" w:cs="Times New Roman"/>
          <w:sz w:val="24"/>
          <w:szCs w:val="24"/>
          <w:lang w:val="sq-AL"/>
        </w:rPr>
        <w:t>shkallën e lartë të dashjes nga i pandehuri p</w:t>
      </w:r>
      <w:r w:rsidR="00ED4C4D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E2AFD" w:rsidRPr="00B83A05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B03A9A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kryerjen e veprës penale</w:t>
      </w:r>
      <w:r w:rsidR="00394BD2" w:rsidRPr="00B83A05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CD7BFF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se i nj</w:t>
      </w:r>
      <w:r w:rsidR="0033132B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D7BFF" w:rsidRPr="00B83A05">
        <w:rPr>
          <w:rFonts w:ascii="Times New Roman" w:hAnsi="Times New Roman" w:cs="Times New Roman"/>
          <w:sz w:val="24"/>
          <w:szCs w:val="24"/>
          <w:lang w:val="sq-AL"/>
        </w:rPr>
        <w:t>jti edhe m</w:t>
      </w:r>
      <w:r w:rsidR="0033132B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D7BFF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par</w:t>
      </w:r>
      <w:r w:rsidR="0033132B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D7BFF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3132B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D7BFF" w:rsidRPr="00B83A05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33132B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D7BFF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gjykuar p</w:t>
      </w:r>
      <w:r w:rsidR="0033132B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D7BFF" w:rsidRPr="00B83A05">
        <w:rPr>
          <w:rFonts w:ascii="Times New Roman" w:hAnsi="Times New Roman" w:cs="Times New Roman"/>
          <w:sz w:val="24"/>
          <w:szCs w:val="24"/>
          <w:lang w:val="sq-AL"/>
        </w:rPr>
        <w:t>r vepra t</w:t>
      </w:r>
      <w:r w:rsidR="0033132B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D7BFF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33132B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D7BFF" w:rsidRPr="00B83A05">
        <w:rPr>
          <w:rFonts w:ascii="Times New Roman" w:hAnsi="Times New Roman" w:cs="Times New Roman"/>
          <w:sz w:val="24"/>
          <w:szCs w:val="24"/>
          <w:lang w:val="sq-AL"/>
        </w:rPr>
        <w:t>saj natyre,</w:t>
      </w:r>
      <w:r w:rsidR="00090008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ku nga evidenca penale e kësaj gjykate jemi informuar se i pandehuri </w:t>
      </w:r>
      <w:r w:rsidR="00B83A05" w:rsidRPr="00B83A05">
        <w:rPr>
          <w:rFonts w:ascii="Times New Roman" w:hAnsi="Times New Roman" w:cs="Times New Roman"/>
          <w:sz w:val="24"/>
          <w:szCs w:val="24"/>
          <w:lang w:val="sq-AL"/>
        </w:rPr>
        <w:t>Q</w:t>
      </w:r>
      <w:r w:rsidR="00A73AC2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090008" w:rsidRPr="00B83A05">
        <w:rPr>
          <w:rFonts w:ascii="Times New Roman" w:hAnsi="Times New Roman" w:cs="Times New Roman"/>
          <w:sz w:val="24"/>
          <w:szCs w:val="24"/>
          <w:lang w:val="sq-AL"/>
        </w:rPr>
        <w:t>B</w:t>
      </w:r>
      <w:r w:rsidR="00A73AC2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090008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ka </w:t>
      </w:r>
      <w:r w:rsidR="00B83A05" w:rsidRPr="00B83A05">
        <w:rPr>
          <w:rFonts w:ascii="Times New Roman" w:hAnsi="Times New Roman" w:cs="Times New Roman"/>
          <w:sz w:val="24"/>
          <w:szCs w:val="24"/>
          <w:lang w:val="sq-AL"/>
        </w:rPr>
        <w:t>gjithsej</w:t>
      </w:r>
      <w:r w:rsidR="00090008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23 lëndë të evidentuara, ndërsa </w:t>
      </w:r>
      <w:r w:rsidR="00B83A05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aktgjykime </w:t>
      </w:r>
      <w:r w:rsidR="00090008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="00B83A05" w:rsidRPr="00B83A05">
        <w:rPr>
          <w:rFonts w:ascii="Times New Roman" w:hAnsi="Times New Roman" w:cs="Times New Roman"/>
          <w:sz w:val="24"/>
          <w:szCs w:val="24"/>
          <w:lang w:val="sq-AL"/>
        </w:rPr>
        <w:t>plotfuqishme</w:t>
      </w:r>
      <w:r w:rsidR="00090008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83A05" w:rsidRPr="00B83A05">
        <w:rPr>
          <w:rFonts w:ascii="Times New Roman" w:hAnsi="Times New Roman" w:cs="Times New Roman"/>
          <w:sz w:val="24"/>
          <w:szCs w:val="24"/>
          <w:lang w:val="sq-AL"/>
        </w:rPr>
        <w:t>për veprat e kësaj natyre janë edhe</w:t>
      </w:r>
      <w:r w:rsidR="00090008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P.nr.364/18, P.nr.737/19,</w:t>
      </w:r>
      <w:r w:rsidR="00CD7BFF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B7FA7" w:rsidRPr="00B83A05">
        <w:rPr>
          <w:rFonts w:ascii="Times New Roman" w:hAnsi="Times New Roman" w:cs="Times New Roman"/>
          <w:sz w:val="24"/>
          <w:szCs w:val="24"/>
          <w:lang w:val="sq-AL"/>
        </w:rPr>
        <w:t>nd</w:t>
      </w:r>
      <w:r w:rsidR="006132B6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B7FA7" w:rsidRPr="00B83A05">
        <w:rPr>
          <w:rFonts w:ascii="Times New Roman" w:hAnsi="Times New Roman" w:cs="Times New Roman"/>
          <w:sz w:val="24"/>
          <w:szCs w:val="24"/>
          <w:lang w:val="sq-AL"/>
        </w:rPr>
        <w:t>rsa s</w:t>
      </w:r>
      <w:r w:rsidRPr="00B83A05">
        <w:rPr>
          <w:rFonts w:ascii="Times New Roman" w:hAnsi="Times New Roman" w:cs="Times New Roman"/>
          <w:sz w:val="24"/>
          <w:szCs w:val="24"/>
          <w:lang w:val="sq-AL"/>
        </w:rPr>
        <w:t>i rrethanë l</w:t>
      </w:r>
      <w:r w:rsidR="00964E3E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ehtësuese gjykata ka gjetur se </w:t>
      </w:r>
      <w:r w:rsidR="00FB0967" w:rsidRPr="00B83A05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964E3E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pandehur</w:t>
      </w:r>
      <w:r w:rsidR="00FB0967" w:rsidRPr="00B83A05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CB134D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E2AFD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e </w:t>
      </w:r>
      <w:r w:rsidR="00A8175E" w:rsidRPr="00B83A05">
        <w:rPr>
          <w:rFonts w:ascii="Times New Roman" w:hAnsi="Times New Roman" w:cs="Times New Roman"/>
          <w:sz w:val="24"/>
          <w:szCs w:val="24"/>
          <w:lang w:val="sq-AL"/>
        </w:rPr>
        <w:t>ka pranuar faj</w:t>
      </w:r>
      <w:r w:rsidR="00415E1E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8175E" w:rsidRPr="00B83A05">
        <w:rPr>
          <w:rFonts w:ascii="Times New Roman" w:hAnsi="Times New Roman" w:cs="Times New Roman"/>
          <w:sz w:val="24"/>
          <w:szCs w:val="24"/>
          <w:lang w:val="sq-AL"/>
        </w:rPr>
        <w:t>sin</w:t>
      </w:r>
      <w:r w:rsidR="00415E1E" w:rsidRPr="00B83A0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E2AFD" w:rsidRPr="00B83A05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33132B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është penduar për veprën e kryer dhe i ka premtuar gjykatës që në të ardhmen nuk do të përsëris vepra penale të kësaj natyre</w:t>
      </w:r>
      <w:r w:rsidR="00B83A05" w:rsidRPr="00B83A05">
        <w:rPr>
          <w:rFonts w:ascii="Times New Roman" w:hAnsi="Times New Roman" w:cs="Times New Roman"/>
          <w:sz w:val="24"/>
          <w:szCs w:val="24"/>
          <w:lang w:val="sq-AL"/>
        </w:rPr>
        <w:t>, si dhe ka gjendjen ekonomike të dobët</w:t>
      </w:r>
      <w:r w:rsidR="0033132B" w:rsidRPr="00B83A05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5973E2" w:rsidRPr="00B83A05" w:rsidRDefault="00036796" w:rsidP="00A269F0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83A05">
        <w:rPr>
          <w:rFonts w:ascii="Times New Roman" w:hAnsi="Times New Roman" w:cs="Times New Roman"/>
          <w:sz w:val="24"/>
          <w:szCs w:val="24"/>
          <w:lang w:val="sq-AL"/>
        </w:rPr>
        <w:t>Gjykata duke vlerësuar të gjitha këto rrethana ka gjetur se, edhe me këtë dënim</w:t>
      </w:r>
      <w:r w:rsidR="00964E3E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të shqiptuar ndaj të </w:t>
      </w:r>
      <w:r w:rsidR="000C7528" w:rsidRPr="00B83A05">
        <w:rPr>
          <w:rFonts w:ascii="Times New Roman" w:hAnsi="Times New Roman" w:cs="Times New Roman"/>
          <w:sz w:val="24"/>
          <w:szCs w:val="24"/>
          <w:lang w:val="sq-AL"/>
        </w:rPr>
        <w:t>pandehur</w:t>
      </w:r>
      <w:r w:rsidR="00FB0967" w:rsidRPr="00B83A05">
        <w:rPr>
          <w:rFonts w:ascii="Times New Roman" w:hAnsi="Times New Roman" w:cs="Times New Roman"/>
          <w:sz w:val="24"/>
          <w:szCs w:val="24"/>
          <w:lang w:val="sq-AL"/>
        </w:rPr>
        <w:t>it</w:t>
      </w:r>
      <w:r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do të arrihet qëllimi i dënimit, që të parandalojë kryerësin nga kryerja e veprave </w:t>
      </w:r>
      <w:r w:rsidR="00964E3E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tjera penale në të ardhmen, që </w:t>
      </w:r>
      <w:r w:rsidR="00FB0967" w:rsidRPr="00B83A05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964E3E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pandehur</w:t>
      </w:r>
      <w:r w:rsidR="00FB0967" w:rsidRPr="00B83A05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në të ardhmen të ketë kujdes të shtuar, që të mos bie në kundërshtim me ligjin, dhe t’i parandalojë personat e tjerë nga kryerja e veprave penale.</w:t>
      </w:r>
    </w:p>
    <w:p w:rsidR="00ED4C4D" w:rsidRPr="00B83A05" w:rsidRDefault="00ED4C4D" w:rsidP="00ED4C4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Vendimin </w:t>
      </w:r>
      <w:r w:rsidR="00163E84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lidhur me </w:t>
      </w:r>
      <w:r w:rsidR="00B83A05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kompensimin e dëmit palës së dëmtuar Komuna e Vushtrrisë – Sektori I pylltarisë gjykata e ka marrë në </w:t>
      </w:r>
      <w:r w:rsidR="0033132B" w:rsidRPr="00B83A05">
        <w:rPr>
          <w:rFonts w:ascii="Times New Roman" w:hAnsi="Times New Roman" w:cs="Times New Roman"/>
          <w:sz w:val="24"/>
          <w:szCs w:val="24"/>
          <w:lang w:val="sq-AL"/>
        </w:rPr>
        <w:t>bazë të nenit 463</w:t>
      </w:r>
      <w:r w:rsidR="00D65AD5"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Pr="00B83A05">
        <w:rPr>
          <w:rFonts w:ascii="Times New Roman" w:hAnsi="Times New Roman" w:cs="Times New Roman"/>
          <w:sz w:val="24"/>
          <w:szCs w:val="24"/>
          <w:lang w:val="sq-AL"/>
        </w:rPr>
        <w:t>ë KPPK-së.</w:t>
      </w:r>
    </w:p>
    <w:p w:rsidR="00ED4C4D" w:rsidRPr="00B83A05" w:rsidRDefault="00ED4C4D" w:rsidP="00ED4C4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83A05">
        <w:rPr>
          <w:rFonts w:ascii="Times New Roman" w:hAnsi="Times New Roman" w:cs="Times New Roman"/>
          <w:sz w:val="24"/>
          <w:szCs w:val="24"/>
          <w:lang w:val="sq-AL"/>
        </w:rPr>
        <w:t>Vendimin për taksën e kompensimit të viktimave të krimit gjykata e ka marrë në bazë të nenit 6 paragrafi 1 pika 1.5 dhe nenin 39 par 3 pika 3.1 të Ligjit Nr. 05/L-36 për Kompensimin e Viktimave të Krimit.</w:t>
      </w:r>
    </w:p>
    <w:p w:rsidR="00ED4C4D" w:rsidRPr="00B83A05" w:rsidRDefault="00ED4C4D" w:rsidP="00ED4C4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83A05">
        <w:rPr>
          <w:rFonts w:ascii="Times New Roman" w:hAnsi="Times New Roman" w:cs="Times New Roman"/>
          <w:sz w:val="24"/>
          <w:szCs w:val="24"/>
          <w:lang w:val="sq-AL"/>
        </w:rPr>
        <w:t>Vendimi mbi shpenzimet e procedurës penale gjykata e ka marrë në bazë të nenit 450 par</w:t>
      </w:r>
      <w:r w:rsidR="0033132B" w:rsidRPr="00B83A05"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B83A05">
        <w:rPr>
          <w:rFonts w:ascii="Times New Roman" w:hAnsi="Times New Roman" w:cs="Times New Roman"/>
          <w:sz w:val="24"/>
          <w:szCs w:val="24"/>
          <w:lang w:val="sq-AL"/>
        </w:rPr>
        <w:t>2 nën par 2.6 të KPP</w:t>
      </w:r>
      <w:r w:rsidR="0033132B" w:rsidRPr="00B83A05">
        <w:rPr>
          <w:rFonts w:ascii="Times New Roman" w:hAnsi="Times New Roman" w:cs="Times New Roman"/>
          <w:sz w:val="24"/>
          <w:szCs w:val="24"/>
          <w:lang w:val="sq-AL"/>
        </w:rPr>
        <w:t>K</w:t>
      </w:r>
      <w:r w:rsidRPr="00B83A05">
        <w:rPr>
          <w:rFonts w:ascii="Times New Roman" w:hAnsi="Times New Roman" w:cs="Times New Roman"/>
          <w:sz w:val="24"/>
          <w:szCs w:val="24"/>
          <w:lang w:val="sq-AL"/>
        </w:rPr>
        <w:t>-së.</w:t>
      </w:r>
    </w:p>
    <w:p w:rsidR="00ED4C4D" w:rsidRPr="00B83A05" w:rsidRDefault="00036796" w:rsidP="00ED4C4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Andaj, gjykata duke u bazuar në arsyet e lartshënuara ka vendosur si në </w:t>
      </w:r>
      <w:r w:rsidR="00ED4C4D" w:rsidRPr="00B83A05">
        <w:rPr>
          <w:rFonts w:ascii="Times New Roman" w:hAnsi="Times New Roman" w:cs="Times New Roman"/>
          <w:sz w:val="24"/>
          <w:szCs w:val="24"/>
          <w:lang w:val="sq-AL"/>
        </w:rPr>
        <w:t>dispozitiv të këtij aktgjykimi.</w:t>
      </w:r>
    </w:p>
    <w:p w:rsidR="00B83A05" w:rsidRDefault="00B83A05" w:rsidP="00A26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36796" w:rsidRPr="00B83A05" w:rsidRDefault="00036796" w:rsidP="00A26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83A05">
        <w:rPr>
          <w:rFonts w:ascii="Times New Roman" w:hAnsi="Times New Roman" w:cs="Times New Roman"/>
          <w:b/>
          <w:sz w:val="24"/>
          <w:szCs w:val="24"/>
          <w:lang w:val="sq-AL"/>
        </w:rPr>
        <w:t>GJYKATA THEMELORE NË MITROVICË – DEGA NË VUSHTRRI</w:t>
      </w:r>
    </w:p>
    <w:p w:rsidR="00036796" w:rsidRPr="00B83A05" w:rsidRDefault="00036796" w:rsidP="00A26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83A05">
        <w:rPr>
          <w:rFonts w:ascii="Times New Roman" w:hAnsi="Times New Roman" w:cs="Times New Roman"/>
          <w:b/>
          <w:sz w:val="24"/>
          <w:szCs w:val="24"/>
          <w:lang w:val="sq-AL"/>
        </w:rPr>
        <w:t>Departamenti i Përgjithshëm – Divizioni Penal</w:t>
      </w:r>
    </w:p>
    <w:p w:rsidR="00A269F0" w:rsidRPr="00B83A05" w:rsidRDefault="005E523C" w:rsidP="00922C99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83A05">
        <w:rPr>
          <w:rFonts w:ascii="Times New Roman" w:hAnsi="Times New Roman" w:cs="Times New Roman"/>
          <w:b/>
          <w:sz w:val="24"/>
          <w:szCs w:val="24"/>
          <w:lang w:val="sq-AL"/>
        </w:rPr>
        <w:t>P.nr.</w:t>
      </w:r>
      <w:r w:rsidR="0033132B" w:rsidRPr="00B83A05">
        <w:rPr>
          <w:rFonts w:ascii="Times New Roman" w:hAnsi="Times New Roman" w:cs="Times New Roman"/>
          <w:b/>
          <w:sz w:val="24"/>
          <w:szCs w:val="24"/>
          <w:lang w:val="sq-AL"/>
        </w:rPr>
        <w:t>1136</w:t>
      </w:r>
      <w:r w:rsidR="00D65AD5" w:rsidRPr="00B83A05">
        <w:rPr>
          <w:rFonts w:ascii="Times New Roman" w:hAnsi="Times New Roman" w:cs="Times New Roman"/>
          <w:b/>
          <w:sz w:val="24"/>
          <w:szCs w:val="24"/>
          <w:lang w:val="sq-AL"/>
        </w:rPr>
        <w:t>/19</w:t>
      </w:r>
      <w:r w:rsidR="0033132B" w:rsidRPr="00B83A05">
        <w:rPr>
          <w:rFonts w:ascii="Times New Roman" w:hAnsi="Times New Roman" w:cs="Times New Roman"/>
          <w:b/>
          <w:sz w:val="24"/>
          <w:szCs w:val="24"/>
          <w:lang w:val="sq-AL"/>
        </w:rPr>
        <w:t>, datë</w:t>
      </w:r>
      <w:r w:rsidR="00940B0A" w:rsidRPr="00B83A0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B83A05" w:rsidRPr="00B83A05">
        <w:rPr>
          <w:rFonts w:ascii="Times New Roman" w:hAnsi="Times New Roman" w:cs="Times New Roman"/>
          <w:b/>
          <w:sz w:val="24"/>
          <w:szCs w:val="24"/>
          <w:lang w:val="sq-AL"/>
        </w:rPr>
        <w:t>03.03</w:t>
      </w:r>
      <w:r w:rsidR="001B7FA7" w:rsidRPr="00B83A05">
        <w:rPr>
          <w:rFonts w:ascii="Times New Roman" w:hAnsi="Times New Roman" w:cs="Times New Roman"/>
          <w:b/>
          <w:sz w:val="24"/>
          <w:szCs w:val="24"/>
          <w:lang w:val="sq-AL"/>
        </w:rPr>
        <w:t>.2020</w:t>
      </w:r>
    </w:p>
    <w:p w:rsidR="00B83A05" w:rsidRDefault="00B83A05" w:rsidP="00A269F0">
      <w:pP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36796" w:rsidRPr="00B83A05" w:rsidRDefault="00036796" w:rsidP="00A269F0">
      <w:pP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83A05">
        <w:rPr>
          <w:rFonts w:ascii="Times New Roman" w:hAnsi="Times New Roman" w:cs="Times New Roman"/>
          <w:b/>
          <w:sz w:val="24"/>
          <w:szCs w:val="24"/>
          <w:lang w:val="sq-AL"/>
        </w:rPr>
        <w:t xml:space="preserve">Procesmbajtësja                                                                                                          GJYQTARI </w:t>
      </w:r>
    </w:p>
    <w:p w:rsidR="00036796" w:rsidRPr="00B83A05" w:rsidRDefault="00036796" w:rsidP="00A269F0">
      <w:pP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83A05">
        <w:rPr>
          <w:rFonts w:ascii="Times New Roman" w:hAnsi="Times New Roman" w:cs="Times New Roman"/>
          <w:b/>
          <w:sz w:val="24"/>
          <w:szCs w:val="24"/>
          <w:lang w:val="sq-AL"/>
        </w:rPr>
        <w:t>Bahrije Smakolli                                                                                                   Agron Maxhuni</w:t>
      </w:r>
    </w:p>
    <w:p w:rsidR="00922C99" w:rsidRPr="00B83A05" w:rsidRDefault="00922C99" w:rsidP="00A269F0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5F45AE" w:rsidRPr="00B83A05" w:rsidRDefault="00036796" w:rsidP="00922C99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83A0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KËSHILLË JURIDIKE:</w:t>
      </w:r>
      <w:r w:rsidRPr="00B83A05">
        <w:rPr>
          <w:rFonts w:ascii="Times New Roman" w:hAnsi="Times New Roman" w:cs="Times New Roman"/>
          <w:sz w:val="24"/>
          <w:szCs w:val="24"/>
          <w:lang w:val="sq-AL"/>
        </w:rPr>
        <w:t xml:space="preserve"> Kundër këtij aktgjykimi palët kanë të drejtë ankese në Gjykatën e Apelit në Kosovë, në afat prej pesëmbëdhjete (15) ditësh, llogaritur nga dita e pranimit të aktgjykimit. Ankesa dorëzohet përmes kësaj Gjykate,  në kopje të mjaftueshme për palët dhe për gjykatën.</w:t>
      </w:r>
    </w:p>
    <w:sectPr w:rsidR="005F45AE" w:rsidRPr="00B83A05" w:rsidSect="002E64E5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36C32"/>
    <w:multiLevelType w:val="hybridMultilevel"/>
    <w:tmpl w:val="0FEACACC"/>
    <w:lvl w:ilvl="0" w:tplc="AFD2A6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12D10"/>
    <w:multiLevelType w:val="hybridMultilevel"/>
    <w:tmpl w:val="961404E8"/>
    <w:lvl w:ilvl="0" w:tplc="40B4C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951BB"/>
    <w:multiLevelType w:val="hybridMultilevel"/>
    <w:tmpl w:val="24F65E6E"/>
    <w:lvl w:ilvl="0" w:tplc="F296248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64B99"/>
    <w:multiLevelType w:val="hybridMultilevel"/>
    <w:tmpl w:val="AF9200A2"/>
    <w:lvl w:ilvl="0" w:tplc="6D9C74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56867"/>
    <w:multiLevelType w:val="hybridMultilevel"/>
    <w:tmpl w:val="5DC0F3B8"/>
    <w:lvl w:ilvl="0" w:tplc="36F811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96"/>
    <w:rsid w:val="00015843"/>
    <w:rsid w:val="00021C30"/>
    <w:rsid w:val="00030273"/>
    <w:rsid w:val="00033291"/>
    <w:rsid w:val="00036796"/>
    <w:rsid w:val="0004130E"/>
    <w:rsid w:val="000564F8"/>
    <w:rsid w:val="000721AC"/>
    <w:rsid w:val="00090008"/>
    <w:rsid w:val="000933BD"/>
    <w:rsid w:val="000967E6"/>
    <w:rsid w:val="000976C7"/>
    <w:rsid w:val="000C7528"/>
    <w:rsid w:val="000E5790"/>
    <w:rsid w:val="0011109E"/>
    <w:rsid w:val="00124DCD"/>
    <w:rsid w:val="00163E84"/>
    <w:rsid w:val="0018748A"/>
    <w:rsid w:val="00191359"/>
    <w:rsid w:val="001B231B"/>
    <w:rsid w:val="001B7FA7"/>
    <w:rsid w:val="001C213A"/>
    <w:rsid w:val="001C6AE4"/>
    <w:rsid w:val="001D154D"/>
    <w:rsid w:val="001D50AB"/>
    <w:rsid w:val="00216469"/>
    <w:rsid w:val="002221E2"/>
    <w:rsid w:val="00225F16"/>
    <w:rsid w:val="00227022"/>
    <w:rsid w:val="0023659A"/>
    <w:rsid w:val="00241CE9"/>
    <w:rsid w:val="0025104F"/>
    <w:rsid w:val="00252EF1"/>
    <w:rsid w:val="00255322"/>
    <w:rsid w:val="00266BCB"/>
    <w:rsid w:val="00274BB9"/>
    <w:rsid w:val="00281A6C"/>
    <w:rsid w:val="00282AA1"/>
    <w:rsid w:val="00291A3F"/>
    <w:rsid w:val="00294EA9"/>
    <w:rsid w:val="002B7EE7"/>
    <w:rsid w:val="002C75FB"/>
    <w:rsid w:val="002E5CF5"/>
    <w:rsid w:val="002E64E5"/>
    <w:rsid w:val="002E774F"/>
    <w:rsid w:val="00303A0D"/>
    <w:rsid w:val="00310E5E"/>
    <w:rsid w:val="00313BFE"/>
    <w:rsid w:val="0031798B"/>
    <w:rsid w:val="00327D6B"/>
    <w:rsid w:val="0033132B"/>
    <w:rsid w:val="00344422"/>
    <w:rsid w:val="003472BA"/>
    <w:rsid w:val="0036378F"/>
    <w:rsid w:val="00394BD2"/>
    <w:rsid w:val="003B2263"/>
    <w:rsid w:val="003C196F"/>
    <w:rsid w:val="003C6183"/>
    <w:rsid w:val="003E68DE"/>
    <w:rsid w:val="0040121F"/>
    <w:rsid w:val="0041261F"/>
    <w:rsid w:val="0041451C"/>
    <w:rsid w:val="00415917"/>
    <w:rsid w:val="00415E1E"/>
    <w:rsid w:val="00446AC4"/>
    <w:rsid w:val="00450264"/>
    <w:rsid w:val="00461DB7"/>
    <w:rsid w:val="0046461C"/>
    <w:rsid w:val="00464718"/>
    <w:rsid w:val="004721A1"/>
    <w:rsid w:val="00481AA4"/>
    <w:rsid w:val="00483998"/>
    <w:rsid w:val="00485316"/>
    <w:rsid w:val="00485439"/>
    <w:rsid w:val="004A2370"/>
    <w:rsid w:val="004C452F"/>
    <w:rsid w:val="00516E68"/>
    <w:rsid w:val="00526E4D"/>
    <w:rsid w:val="00553880"/>
    <w:rsid w:val="005642DC"/>
    <w:rsid w:val="00580D4C"/>
    <w:rsid w:val="005819E3"/>
    <w:rsid w:val="00583C7F"/>
    <w:rsid w:val="005973E2"/>
    <w:rsid w:val="005A397C"/>
    <w:rsid w:val="005C5B95"/>
    <w:rsid w:val="005D517B"/>
    <w:rsid w:val="005D79E6"/>
    <w:rsid w:val="005E523C"/>
    <w:rsid w:val="005E6389"/>
    <w:rsid w:val="005F1142"/>
    <w:rsid w:val="005F45AE"/>
    <w:rsid w:val="005F5F2F"/>
    <w:rsid w:val="005F64CE"/>
    <w:rsid w:val="0060601D"/>
    <w:rsid w:val="00607FE7"/>
    <w:rsid w:val="00610874"/>
    <w:rsid w:val="00613001"/>
    <w:rsid w:val="006132B6"/>
    <w:rsid w:val="00624B4E"/>
    <w:rsid w:val="006261E8"/>
    <w:rsid w:val="00637171"/>
    <w:rsid w:val="00650ADB"/>
    <w:rsid w:val="00665BCC"/>
    <w:rsid w:val="00672774"/>
    <w:rsid w:val="006758FD"/>
    <w:rsid w:val="00681C4E"/>
    <w:rsid w:val="00696BF7"/>
    <w:rsid w:val="006B355F"/>
    <w:rsid w:val="006C49B0"/>
    <w:rsid w:val="006C559A"/>
    <w:rsid w:val="006E61CE"/>
    <w:rsid w:val="006F0FDA"/>
    <w:rsid w:val="0070155B"/>
    <w:rsid w:val="00717F1C"/>
    <w:rsid w:val="00721D09"/>
    <w:rsid w:val="00726DA8"/>
    <w:rsid w:val="007351B7"/>
    <w:rsid w:val="007354FB"/>
    <w:rsid w:val="00757A90"/>
    <w:rsid w:val="007957D5"/>
    <w:rsid w:val="007A55A6"/>
    <w:rsid w:val="007B3A29"/>
    <w:rsid w:val="007D673C"/>
    <w:rsid w:val="007F22D5"/>
    <w:rsid w:val="007F2F2C"/>
    <w:rsid w:val="00802919"/>
    <w:rsid w:val="008163D2"/>
    <w:rsid w:val="00861725"/>
    <w:rsid w:val="00884B4C"/>
    <w:rsid w:val="00885233"/>
    <w:rsid w:val="008976DB"/>
    <w:rsid w:val="008A3F9C"/>
    <w:rsid w:val="008A7332"/>
    <w:rsid w:val="008A79D7"/>
    <w:rsid w:val="008B7AC6"/>
    <w:rsid w:val="008D3F78"/>
    <w:rsid w:val="008E6779"/>
    <w:rsid w:val="008F6465"/>
    <w:rsid w:val="0090619A"/>
    <w:rsid w:val="00920B70"/>
    <w:rsid w:val="00921346"/>
    <w:rsid w:val="00922C99"/>
    <w:rsid w:val="009250B6"/>
    <w:rsid w:val="009317E0"/>
    <w:rsid w:val="009346AE"/>
    <w:rsid w:val="00940B0A"/>
    <w:rsid w:val="00955584"/>
    <w:rsid w:val="0096126D"/>
    <w:rsid w:val="00964B04"/>
    <w:rsid w:val="00964E3E"/>
    <w:rsid w:val="009745AB"/>
    <w:rsid w:val="00974BED"/>
    <w:rsid w:val="00974CA4"/>
    <w:rsid w:val="0098411B"/>
    <w:rsid w:val="00984145"/>
    <w:rsid w:val="00990176"/>
    <w:rsid w:val="009A4EC5"/>
    <w:rsid w:val="009C05B2"/>
    <w:rsid w:val="009D0D3A"/>
    <w:rsid w:val="00A07266"/>
    <w:rsid w:val="00A07D47"/>
    <w:rsid w:val="00A10152"/>
    <w:rsid w:val="00A102C9"/>
    <w:rsid w:val="00A2608D"/>
    <w:rsid w:val="00A269F0"/>
    <w:rsid w:val="00A3034E"/>
    <w:rsid w:val="00A37FA0"/>
    <w:rsid w:val="00A572A0"/>
    <w:rsid w:val="00A72A21"/>
    <w:rsid w:val="00A73AC2"/>
    <w:rsid w:val="00A74AAF"/>
    <w:rsid w:val="00A8175E"/>
    <w:rsid w:val="00A8728E"/>
    <w:rsid w:val="00A9214D"/>
    <w:rsid w:val="00AA0C39"/>
    <w:rsid w:val="00AA76D2"/>
    <w:rsid w:val="00AB4048"/>
    <w:rsid w:val="00AB714F"/>
    <w:rsid w:val="00AC0864"/>
    <w:rsid w:val="00AD2C63"/>
    <w:rsid w:val="00AD4F06"/>
    <w:rsid w:val="00AD647B"/>
    <w:rsid w:val="00AE52E6"/>
    <w:rsid w:val="00B03A9A"/>
    <w:rsid w:val="00B07C4E"/>
    <w:rsid w:val="00B1629E"/>
    <w:rsid w:val="00B30202"/>
    <w:rsid w:val="00B47652"/>
    <w:rsid w:val="00B52A8A"/>
    <w:rsid w:val="00B76AB3"/>
    <w:rsid w:val="00B77042"/>
    <w:rsid w:val="00B83A05"/>
    <w:rsid w:val="00B977F0"/>
    <w:rsid w:val="00BA12ED"/>
    <w:rsid w:val="00BA7E47"/>
    <w:rsid w:val="00BF1CF5"/>
    <w:rsid w:val="00C01BB4"/>
    <w:rsid w:val="00C05CC5"/>
    <w:rsid w:val="00C26416"/>
    <w:rsid w:val="00C3381F"/>
    <w:rsid w:val="00C826BA"/>
    <w:rsid w:val="00C83E76"/>
    <w:rsid w:val="00C864EA"/>
    <w:rsid w:val="00CA151F"/>
    <w:rsid w:val="00CA2433"/>
    <w:rsid w:val="00CB134D"/>
    <w:rsid w:val="00CB4F22"/>
    <w:rsid w:val="00CD4646"/>
    <w:rsid w:val="00CD48AA"/>
    <w:rsid w:val="00CD61FA"/>
    <w:rsid w:val="00CD7BFF"/>
    <w:rsid w:val="00CE2E76"/>
    <w:rsid w:val="00D03741"/>
    <w:rsid w:val="00D04378"/>
    <w:rsid w:val="00D3226A"/>
    <w:rsid w:val="00D4438A"/>
    <w:rsid w:val="00D65AD5"/>
    <w:rsid w:val="00D67D0E"/>
    <w:rsid w:val="00D8084B"/>
    <w:rsid w:val="00D843BC"/>
    <w:rsid w:val="00D91F36"/>
    <w:rsid w:val="00DB430E"/>
    <w:rsid w:val="00DD669D"/>
    <w:rsid w:val="00DD7F4A"/>
    <w:rsid w:val="00DE2AFD"/>
    <w:rsid w:val="00DF2C8A"/>
    <w:rsid w:val="00E12B8A"/>
    <w:rsid w:val="00E26329"/>
    <w:rsid w:val="00E26860"/>
    <w:rsid w:val="00E3695E"/>
    <w:rsid w:val="00E37845"/>
    <w:rsid w:val="00E424B9"/>
    <w:rsid w:val="00E444F8"/>
    <w:rsid w:val="00E44EE2"/>
    <w:rsid w:val="00E95F27"/>
    <w:rsid w:val="00EC2174"/>
    <w:rsid w:val="00ED4C4D"/>
    <w:rsid w:val="00EE29DB"/>
    <w:rsid w:val="00EE327E"/>
    <w:rsid w:val="00EF1110"/>
    <w:rsid w:val="00EF7932"/>
    <w:rsid w:val="00EF7F2D"/>
    <w:rsid w:val="00F04B50"/>
    <w:rsid w:val="00F06F01"/>
    <w:rsid w:val="00F10D2B"/>
    <w:rsid w:val="00F17FBE"/>
    <w:rsid w:val="00F2586C"/>
    <w:rsid w:val="00F26978"/>
    <w:rsid w:val="00F3376D"/>
    <w:rsid w:val="00FA208F"/>
    <w:rsid w:val="00FA5FE7"/>
    <w:rsid w:val="00FB0967"/>
    <w:rsid w:val="00FB2CFB"/>
    <w:rsid w:val="00FC1E6E"/>
    <w:rsid w:val="00FC5659"/>
    <w:rsid w:val="00FD1076"/>
    <w:rsid w:val="00FD296A"/>
    <w:rsid w:val="00FF24AC"/>
    <w:rsid w:val="00FF557A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2C4C92-408F-48A4-8209-E3B562A9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7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03679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sq-AL"/>
    </w:rPr>
  </w:style>
  <w:style w:type="character" w:customStyle="1" w:styleId="SubtitleChar">
    <w:name w:val="Subtitle Char"/>
    <w:basedOn w:val="DefaultParagraphFont"/>
    <w:link w:val="Subtitle"/>
    <w:uiPriority w:val="11"/>
    <w:rsid w:val="00036796"/>
    <w:rPr>
      <w:rFonts w:ascii="Cambria" w:eastAsia="Times New Roman" w:hAnsi="Cambria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036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q.wikipedia.org/wiki/Skeda:Coat_of_arms_of_Kosovo.sv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9E80C-9EA6-4253-A81B-646679A7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M</dc:creator>
  <cp:lastModifiedBy>Valbone Tahiri</cp:lastModifiedBy>
  <cp:revision>2</cp:revision>
  <cp:lastPrinted>2019-03-22T14:22:00Z</cp:lastPrinted>
  <dcterms:created xsi:type="dcterms:W3CDTF">2020-07-06T07:31:00Z</dcterms:created>
  <dcterms:modified xsi:type="dcterms:W3CDTF">2020-07-06T07:31:00Z</dcterms:modified>
</cp:coreProperties>
</file>